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D1" w:rsidRPr="000F14D1" w:rsidRDefault="000F14D1" w:rsidP="000F14D1">
      <w:pPr>
        <w:shd w:val="clear" w:color="auto" w:fill="FFFFFF"/>
        <w:spacing w:before="100" w:beforeAutospacing="1" w:after="100" w:afterAutospacing="1" w:line="432" w:lineRule="atLeast"/>
        <w:outlineLvl w:val="0"/>
        <w:rPr>
          <w:rFonts w:ascii="Helvetica" w:eastAsia="Times New Roman" w:hAnsi="Helvetica" w:cs="Times New Roman"/>
          <w:b/>
          <w:bCs/>
          <w:color w:val="FF6E17"/>
          <w:kern w:val="36"/>
          <w:sz w:val="36"/>
          <w:szCs w:val="36"/>
          <w:lang w:eastAsia="fr-FR"/>
        </w:rPr>
      </w:pPr>
      <w:r w:rsidRPr="000F14D1">
        <w:rPr>
          <w:rFonts w:ascii="Helvetica" w:eastAsia="Times New Roman" w:hAnsi="Helvetica" w:cs="Times New Roman"/>
          <w:b/>
          <w:bCs/>
          <w:color w:val="FF6E17"/>
          <w:kern w:val="36"/>
          <w:sz w:val="36"/>
          <w:szCs w:val="36"/>
          <w:lang w:eastAsia="fr-FR"/>
        </w:rPr>
        <w:t>La réflexion sur l'homme à travers les textes argumentatifs</w:t>
      </w:r>
    </w:p>
    <w:p w:rsidR="000F14D1" w:rsidRPr="000F14D1" w:rsidRDefault="000F14D1" w:rsidP="000F14D1">
      <w:pPr>
        <w:shd w:val="clear" w:color="auto" w:fill="FFFFFF"/>
        <w:spacing w:after="120" w:line="240" w:lineRule="auto"/>
        <w:jc w:val="both"/>
        <w:rPr>
          <w:rFonts w:ascii="Helvetica" w:eastAsia="Times New Roman" w:hAnsi="Helvetica" w:cs="Times New Roman"/>
          <w:b/>
          <w:bCs/>
          <w:color w:val="16212C"/>
          <w:sz w:val="23"/>
          <w:szCs w:val="23"/>
          <w:lang w:eastAsia="fr-FR"/>
        </w:rPr>
      </w:pPr>
      <w:r w:rsidRPr="000F14D1">
        <w:rPr>
          <w:rFonts w:ascii="Helvetica" w:eastAsia="Times New Roman" w:hAnsi="Helvetica" w:cs="Times New Roman"/>
          <w:b/>
          <w:bCs/>
          <w:color w:val="16212C"/>
          <w:sz w:val="23"/>
          <w:szCs w:val="23"/>
          <w:lang w:eastAsia="fr-FR"/>
        </w:rPr>
        <w:t>Un texte argumentatif peut traiter de tout type de sujets. Cependant, on retrouve, au fil des siècles, une récurrence des thèmes liés à ce que l'homme a de plus proche – mais parfois de plus mystérieux : lui-même. </w:t>
      </w:r>
    </w:p>
    <w:p w:rsidR="000F14D1" w:rsidRPr="000F14D1" w:rsidRDefault="000F14D1" w:rsidP="000F14D1">
      <w:pPr>
        <w:shd w:val="clear" w:color="auto" w:fill="FFFFFF"/>
        <w:spacing w:before="100" w:beforeAutospacing="1" w:after="100" w:afterAutospacing="1" w:line="240" w:lineRule="auto"/>
        <w:jc w:val="both"/>
        <w:outlineLvl w:val="2"/>
        <w:rPr>
          <w:rFonts w:ascii="Helvetica" w:eastAsia="Times New Roman" w:hAnsi="Helvetica" w:cs="Times New Roman"/>
          <w:b/>
          <w:bCs/>
          <w:color w:val="FF6E17"/>
          <w:sz w:val="29"/>
          <w:szCs w:val="29"/>
          <w:lang w:eastAsia="fr-FR"/>
        </w:rPr>
      </w:pPr>
      <w:r w:rsidRPr="000F14D1">
        <w:rPr>
          <w:rFonts w:ascii="Helvetica" w:eastAsia="Times New Roman" w:hAnsi="Helvetica" w:cs="Times New Roman"/>
          <w:b/>
          <w:bCs/>
          <w:color w:val="FF6E17"/>
          <w:sz w:val="29"/>
          <w:szCs w:val="29"/>
          <w:lang w:eastAsia="fr-FR"/>
        </w:rPr>
        <w:t>1. La réflexion sur ce qui constitue l'identité de l'homme</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Le texte argumentatif n'est pas seulement le lieu où un écrivain défend une thèse déjà formée ; il est également </w:t>
      </w:r>
      <w:r w:rsidRPr="000F14D1">
        <w:rPr>
          <w:rFonts w:ascii="Helvetica" w:eastAsia="Times New Roman" w:hAnsi="Helvetica" w:cs="Times New Roman"/>
          <w:b/>
          <w:bCs/>
          <w:color w:val="16212C"/>
          <w:sz w:val="23"/>
          <w:lang w:eastAsia="fr-FR"/>
        </w:rPr>
        <w:t>un espace où il peut s'interroger, poser des questions dont les réponses ne sont pas évidentes et nécessitent une réflexion</w:t>
      </w:r>
      <w:r w:rsidRPr="000F14D1">
        <w:rPr>
          <w:rFonts w:ascii="Helvetica" w:eastAsia="Times New Roman" w:hAnsi="Helvetica" w:cs="Times New Roman"/>
          <w:color w:val="16212C"/>
          <w:sz w:val="23"/>
          <w:szCs w:val="23"/>
          <w:lang w:eastAsia="fr-FR"/>
        </w:rPr>
        <w:t>. L'auteur y développe des constats, propose une interprétation, éventuellement une thèse – mais surtout, il déroule </w:t>
      </w:r>
      <w:r w:rsidRPr="000F14D1">
        <w:rPr>
          <w:rFonts w:ascii="Helvetica" w:eastAsia="Times New Roman" w:hAnsi="Helvetica" w:cs="Times New Roman"/>
          <w:b/>
          <w:bCs/>
          <w:color w:val="16212C"/>
          <w:sz w:val="23"/>
          <w:lang w:eastAsia="fr-FR"/>
        </w:rPr>
        <w:t>une pensée en construction</w:t>
      </w:r>
      <w:r w:rsidRPr="000F14D1">
        <w:rPr>
          <w:rFonts w:ascii="Helvetica" w:eastAsia="Times New Roman" w:hAnsi="Helvetica" w:cs="Times New Roman"/>
          <w:color w:val="16212C"/>
          <w:sz w:val="23"/>
          <w:szCs w:val="23"/>
          <w:lang w:eastAsia="fr-FR"/>
        </w:rPr>
        <w:t>. </w:t>
      </w:r>
      <w:r w:rsidRPr="000F14D1">
        <w:rPr>
          <w:rFonts w:ascii="Helvetica" w:eastAsia="Times New Roman" w:hAnsi="Helvetica" w:cs="Times New Roman"/>
          <w:color w:val="16212C"/>
          <w:sz w:val="23"/>
          <w:szCs w:val="23"/>
          <w:lang w:eastAsia="fr-FR"/>
        </w:rPr>
        <w:br/>
        <w:t>L'une des questions fondamentales qui se pose à l'homme est bien sûr celle de son identité : </w:t>
      </w:r>
      <w:r w:rsidRPr="000F14D1">
        <w:rPr>
          <w:rFonts w:ascii="Helvetica" w:eastAsia="Times New Roman" w:hAnsi="Helvetica" w:cs="Times New Roman"/>
          <w:b/>
          <w:bCs/>
          <w:color w:val="16212C"/>
          <w:sz w:val="23"/>
          <w:lang w:eastAsia="fr-FR"/>
        </w:rPr>
        <w:t>qu'est-ce qu'un homme ? Qu'est-ce qu'un individu ?</w:t>
      </w:r>
      <w:r w:rsidRPr="000F14D1">
        <w:rPr>
          <w:rFonts w:ascii="Helvetica" w:eastAsia="Times New Roman" w:hAnsi="Helvetica" w:cs="Times New Roman"/>
          <w:color w:val="16212C"/>
          <w:sz w:val="23"/>
          <w:szCs w:val="23"/>
          <w:lang w:eastAsia="fr-FR"/>
        </w:rPr>
        <w:t>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L'écriture de soi</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Certains écrits s'organisent, pour tenter de répondre à cette question, autour d'une </w:t>
      </w:r>
      <w:r w:rsidRPr="000F14D1">
        <w:rPr>
          <w:rFonts w:ascii="Helvetica" w:eastAsia="Times New Roman" w:hAnsi="Helvetica" w:cs="Times New Roman"/>
          <w:b/>
          <w:bCs/>
          <w:color w:val="16212C"/>
          <w:sz w:val="23"/>
          <w:lang w:eastAsia="fr-FR"/>
        </w:rPr>
        <w:t>description de soi</w:t>
      </w:r>
      <w:r w:rsidRPr="000F14D1">
        <w:rPr>
          <w:rFonts w:ascii="Helvetica" w:eastAsia="Times New Roman" w:hAnsi="Helvetica" w:cs="Times New Roman"/>
          <w:color w:val="16212C"/>
          <w:sz w:val="23"/>
          <w:szCs w:val="23"/>
          <w:lang w:eastAsia="fr-FR"/>
        </w:rPr>
        <w:t>. Au </w:t>
      </w:r>
      <w:proofErr w:type="spellStart"/>
      <w:r w:rsidRPr="000F14D1">
        <w:rPr>
          <w:rFonts w:ascii="Helvetica" w:eastAsia="Times New Roman" w:hAnsi="Helvetica" w:cs="Times New Roman"/>
          <w:smallCaps/>
          <w:color w:val="16212C"/>
          <w:sz w:val="23"/>
          <w:lang w:eastAsia="fr-FR"/>
        </w:rPr>
        <w:t>xvi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w:t>
      </w:r>
      <w:r w:rsidRPr="000F14D1">
        <w:rPr>
          <w:rFonts w:ascii="Helvetica" w:eastAsia="Times New Roman" w:hAnsi="Helvetica" w:cs="Times New Roman"/>
          <w:b/>
          <w:bCs/>
          <w:color w:val="16212C"/>
          <w:sz w:val="23"/>
          <w:lang w:eastAsia="fr-FR"/>
        </w:rPr>
        <w:t>Montaigne</w:t>
      </w:r>
      <w:r w:rsidRPr="000F14D1">
        <w:rPr>
          <w:rFonts w:ascii="Helvetica" w:eastAsia="Times New Roman" w:hAnsi="Helvetica" w:cs="Times New Roman"/>
          <w:color w:val="16212C"/>
          <w:sz w:val="23"/>
          <w:szCs w:val="23"/>
          <w:lang w:eastAsia="fr-FR"/>
        </w:rPr>
        <w:t>, dans </w:t>
      </w:r>
      <w:r w:rsidRPr="000F14D1">
        <w:rPr>
          <w:rFonts w:ascii="Helvetica" w:eastAsia="Times New Roman" w:hAnsi="Helvetica" w:cs="Times New Roman"/>
          <w:i/>
          <w:iCs/>
          <w:color w:val="16212C"/>
          <w:sz w:val="23"/>
          <w:lang w:eastAsia="fr-FR"/>
        </w:rPr>
        <w:t>Les Essais</w:t>
      </w:r>
      <w:r w:rsidRPr="000F14D1">
        <w:rPr>
          <w:rFonts w:ascii="Helvetica" w:eastAsia="Times New Roman" w:hAnsi="Helvetica" w:cs="Times New Roman"/>
          <w:color w:val="16212C"/>
          <w:sz w:val="23"/>
          <w:szCs w:val="23"/>
          <w:lang w:eastAsia="fr-FR"/>
        </w:rPr>
        <w:t>, essaie de se dépeindre, pour se comprendre. </w:t>
      </w:r>
      <w:r w:rsidRPr="000F14D1">
        <w:rPr>
          <w:rFonts w:ascii="Helvetica" w:eastAsia="Times New Roman" w:hAnsi="Helvetica" w:cs="Times New Roman"/>
          <w:b/>
          <w:bCs/>
          <w:color w:val="16212C"/>
          <w:sz w:val="23"/>
          <w:lang w:eastAsia="fr-FR"/>
        </w:rPr>
        <w:t>L'autoportrait prend une valeur argumentative</w:t>
      </w:r>
      <w:r w:rsidRPr="000F14D1">
        <w:rPr>
          <w:rFonts w:ascii="Helvetica" w:eastAsia="Times New Roman" w:hAnsi="Helvetica" w:cs="Times New Roman"/>
          <w:color w:val="16212C"/>
          <w:sz w:val="23"/>
          <w:szCs w:val="23"/>
          <w:lang w:eastAsia="fr-FR"/>
        </w:rPr>
        <w:t> lorsqu'il se tourne vers une réflexion théorique à partir de l'observation de soi-même. Montaigne affirme ainsi « Je ne peins pas l'homme, je peins le passage », ce qui signifie que selon lui, l'homme n'est pas une unité donnée une fois pour toutes mais un être en changement permanent. </w:t>
      </w:r>
      <w:r w:rsidRPr="000F14D1">
        <w:rPr>
          <w:rFonts w:ascii="Helvetica" w:eastAsia="Times New Roman" w:hAnsi="Helvetica" w:cs="Times New Roman"/>
          <w:color w:val="16212C"/>
          <w:sz w:val="23"/>
          <w:szCs w:val="23"/>
          <w:lang w:eastAsia="fr-FR"/>
        </w:rPr>
        <w:br/>
      </w:r>
      <w:r w:rsidRPr="000F14D1">
        <w:rPr>
          <w:rFonts w:ascii="Helvetica" w:eastAsia="Times New Roman" w:hAnsi="Helvetica" w:cs="Times New Roman"/>
          <w:b/>
          <w:bCs/>
          <w:color w:val="16212C"/>
          <w:sz w:val="23"/>
          <w:lang w:eastAsia="fr-FR"/>
        </w:rPr>
        <w:t>Jean-Jacques Rousseau</w:t>
      </w:r>
      <w:r w:rsidRPr="000F14D1">
        <w:rPr>
          <w:rFonts w:ascii="Helvetica" w:eastAsia="Times New Roman" w:hAnsi="Helvetica" w:cs="Times New Roman"/>
          <w:color w:val="16212C"/>
          <w:sz w:val="23"/>
          <w:szCs w:val="23"/>
          <w:lang w:eastAsia="fr-FR"/>
        </w:rPr>
        <w:t>, au </w:t>
      </w:r>
      <w:proofErr w:type="spellStart"/>
      <w:r w:rsidRPr="000F14D1">
        <w:rPr>
          <w:rFonts w:ascii="Helvetica" w:eastAsia="Times New Roman" w:hAnsi="Helvetica" w:cs="Times New Roman"/>
          <w:smallCaps/>
          <w:color w:val="16212C"/>
          <w:sz w:val="23"/>
          <w:lang w:eastAsia="fr-FR"/>
        </w:rPr>
        <w:t>xviii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donnera à la littérature française la </w:t>
      </w:r>
      <w:r w:rsidRPr="000F14D1">
        <w:rPr>
          <w:rFonts w:ascii="Helvetica" w:eastAsia="Times New Roman" w:hAnsi="Helvetica" w:cs="Times New Roman"/>
          <w:b/>
          <w:bCs/>
          <w:color w:val="16212C"/>
          <w:sz w:val="23"/>
          <w:lang w:eastAsia="fr-FR"/>
        </w:rPr>
        <w:t>première autobiographie</w:t>
      </w:r>
      <w:r w:rsidRPr="000F14D1">
        <w:rPr>
          <w:rFonts w:ascii="Helvetica" w:eastAsia="Times New Roman" w:hAnsi="Helvetica" w:cs="Times New Roman"/>
          <w:color w:val="16212C"/>
          <w:sz w:val="23"/>
          <w:szCs w:val="23"/>
          <w:lang w:eastAsia="fr-FR"/>
        </w:rPr>
        <w:t> au sens strict du terme : mais </w:t>
      </w:r>
      <w:r w:rsidRPr="000F14D1">
        <w:rPr>
          <w:rFonts w:ascii="Helvetica" w:eastAsia="Times New Roman" w:hAnsi="Helvetica" w:cs="Times New Roman"/>
          <w:i/>
          <w:iCs/>
          <w:color w:val="16212C"/>
          <w:sz w:val="23"/>
          <w:lang w:eastAsia="fr-FR"/>
        </w:rPr>
        <w:t xml:space="preserve">Les </w:t>
      </w:r>
      <w:proofErr w:type="spellStart"/>
      <w:r w:rsidRPr="000F14D1">
        <w:rPr>
          <w:rFonts w:ascii="Helvetica" w:eastAsia="Times New Roman" w:hAnsi="Helvetica" w:cs="Times New Roman"/>
          <w:i/>
          <w:iCs/>
          <w:color w:val="16212C"/>
          <w:sz w:val="23"/>
          <w:lang w:eastAsia="fr-FR"/>
        </w:rPr>
        <w:t>Confessions</w:t>
      </w:r>
      <w:r w:rsidRPr="000F14D1">
        <w:rPr>
          <w:rFonts w:ascii="Helvetica" w:eastAsia="Times New Roman" w:hAnsi="Helvetica" w:cs="Times New Roman"/>
          <w:color w:val="16212C"/>
          <w:sz w:val="23"/>
          <w:szCs w:val="23"/>
          <w:lang w:eastAsia="fr-FR"/>
        </w:rPr>
        <w:t>offrent</w:t>
      </w:r>
      <w:proofErr w:type="spellEnd"/>
      <w:r w:rsidRPr="000F14D1">
        <w:rPr>
          <w:rFonts w:ascii="Helvetica" w:eastAsia="Times New Roman" w:hAnsi="Helvetica" w:cs="Times New Roman"/>
          <w:color w:val="16212C"/>
          <w:sz w:val="23"/>
          <w:szCs w:val="23"/>
          <w:lang w:eastAsia="fr-FR"/>
        </w:rPr>
        <w:t xml:space="preserve"> de nombreux passages dans lesquels le récit de sa propre vie et la réflexion sur l'identité se mêlent inextricablement. </w:t>
      </w:r>
      <w:r w:rsidRPr="000F14D1">
        <w:rPr>
          <w:rFonts w:ascii="Helvetica" w:eastAsia="Times New Roman" w:hAnsi="Helvetica" w:cs="Times New Roman"/>
          <w:color w:val="16212C"/>
          <w:sz w:val="23"/>
          <w:szCs w:val="23"/>
          <w:lang w:eastAsia="fr-FR"/>
        </w:rPr>
        <w:br/>
        <w:t>Le </w:t>
      </w:r>
      <w:proofErr w:type="spellStart"/>
      <w:r w:rsidRPr="000F14D1">
        <w:rPr>
          <w:rFonts w:ascii="Helvetica" w:eastAsia="Times New Roman" w:hAnsi="Helvetica" w:cs="Times New Roman"/>
          <w:smallCaps/>
          <w:color w:val="16212C"/>
          <w:sz w:val="23"/>
          <w:lang w:eastAsia="fr-FR"/>
        </w:rPr>
        <w:t>xix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xml:space="preserve"> et </w:t>
      </w:r>
      <w:proofErr w:type="gramStart"/>
      <w:r w:rsidRPr="000F14D1">
        <w:rPr>
          <w:rFonts w:ascii="Helvetica" w:eastAsia="Times New Roman" w:hAnsi="Helvetica" w:cs="Times New Roman"/>
          <w:color w:val="16212C"/>
          <w:sz w:val="23"/>
          <w:szCs w:val="23"/>
          <w:lang w:eastAsia="fr-FR"/>
        </w:rPr>
        <w:t>le </w:t>
      </w:r>
      <w:proofErr w:type="spellStart"/>
      <w:r w:rsidRPr="000F14D1">
        <w:rPr>
          <w:rFonts w:ascii="Helvetica" w:eastAsia="Times New Roman" w:hAnsi="Helvetica" w:cs="Times New Roman"/>
          <w:smallCaps/>
          <w:color w:val="16212C"/>
          <w:sz w:val="23"/>
          <w:lang w:eastAsia="fr-FR"/>
        </w:rPr>
        <w:t>xx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siècles</w:t>
      </w:r>
      <w:proofErr w:type="gramEnd"/>
      <w:r w:rsidRPr="000F14D1">
        <w:rPr>
          <w:rFonts w:ascii="Helvetica" w:eastAsia="Times New Roman" w:hAnsi="Helvetica" w:cs="Times New Roman"/>
          <w:color w:val="16212C"/>
          <w:sz w:val="23"/>
          <w:szCs w:val="23"/>
          <w:lang w:eastAsia="fr-FR"/>
        </w:rPr>
        <w:t xml:space="preserve"> poursuivront cet effort de compréhension de soi, qui est aussi une tentative de compréhension de l'homme. Lorsque </w:t>
      </w:r>
      <w:r w:rsidRPr="000F14D1">
        <w:rPr>
          <w:rFonts w:ascii="Helvetica" w:eastAsia="Times New Roman" w:hAnsi="Helvetica" w:cs="Times New Roman"/>
          <w:b/>
          <w:bCs/>
          <w:color w:val="16212C"/>
          <w:sz w:val="23"/>
          <w:lang w:eastAsia="fr-FR"/>
        </w:rPr>
        <w:t>Nathalie Sarraute</w:t>
      </w:r>
      <w:r w:rsidRPr="000F14D1">
        <w:rPr>
          <w:rFonts w:ascii="Helvetica" w:eastAsia="Times New Roman" w:hAnsi="Helvetica" w:cs="Times New Roman"/>
          <w:color w:val="16212C"/>
          <w:sz w:val="23"/>
          <w:szCs w:val="23"/>
          <w:lang w:eastAsia="fr-FR"/>
        </w:rPr>
        <w:t>, par exemple, écrit </w:t>
      </w:r>
      <w:r w:rsidRPr="000F14D1">
        <w:rPr>
          <w:rFonts w:ascii="Helvetica" w:eastAsia="Times New Roman" w:hAnsi="Helvetica" w:cs="Times New Roman"/>
          <w:i/>
          <w:iCs/>
          <w:color w:val="16212C"/>
          <w:sz w:val="23"/>
          <w:lang w:eastAsia="fr-FR"/>
        </w:rPr>
        <w:t>Enfance</w:t>
      </w:r>
      <w:r w:rsidRPr="000F14D1">
        <w:rPr>
          <w:rFonts w:ascii="Helvetica" w:eastAsia="Times New Roman" w:hAnsi="Helvetica" w:cs="Times New Roman"/>
          <w:color w:val="16212C"/>
          <w:sz w:val="23"/>
          <w:szCs w:val="23"/>
          <w:lang w:eastAsia="fr-FR"/>
        </w:rPr>
        <w:t>, elle fait dialoguer deux voix qui se rapportent pourtant à une seule personne – elle-même. Cette forme littéraire est, de façon oblique, une manière de </w:t>
      </w:r>
      <w:r w:rsidRPr="000F14D1">
        <w:rPr>
          <w:rFonts w:ascii="Helvetica" w:eastAsia="Times New Roman" w:hAnsi="Helvetica" w:cs="Times New Roman"/>
          <w:b/>
          <w:bCs/>
          <w:color w:val="16212C"/>
          <w:sz w:val="23"/>
          <w:lang w:eastAsia="fr-FR"/>
        </w:rPr>
        <w:t>réfléchir la multiplicité de l'individu</w:t>
      </w:r>
      <w:r w:rsidRPr="000F14D1">
        <w:rPr>
          <w:rFonts w:ascii="Helvetica" w:eastAsia="Times New Roman" w:hAnsi="Helvetica" w:cs="Times New Roman"/>
          <w:color w:val="16212C"/>
          <w:sz w:val="23"/>
          <w:szCs w:val="23"/>
          <w:lang w:eastAsia="fr-FR"/>
        </w:rPr>
        <w:t> : elle est même une contestation de l'étymologie du mot, puisque « </w:t>
      </w:r>
      <w:proofErr w:type="spellStart"/>
      <w:r w:rsidRPr="000F14D1">
        <w:rPr>
          <w:rFonts w:ascii="Helvetica" w:eastAsia="Times New Roman" w:hAnsi="Helvetica" w:cs="Times New Roman"/>
          <w:color w:val="16212C"/>
          <w:sz w:val="23"/>
          <w:szCs w:val="23"/>
          <w:lang w:eastAsia="fr-FR"/>
        </w:rPr>
        <w:t>in-dividu</w:t>
      </w:r>
      <w:proofErr w:type="spellEnd"/>
      <w:r w:rsidRPr="000F14D1">
        <w:rPr>
          <w:rFonts w:ascii="Helvetica" w:eastAsia="Times New Roman" w:hAnsi="Helvetica" w:cs="Times New Roman"/>
          <w:color w:val="16212C"/>
          <w:sz w:val="23"/>
          <w:szCs w:val="23"/>
          <w:lang w:eastAsia="fr-FR"/>
        </w:rPr>
        <w:t> » signifie le fait d'être indivisible.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Les textes théoriques</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Des textes plus directement argumentatifs s'intéressent également à cette question. L'auteur cherche alors à expliciter ce qu'est la personnalité ou l'humanité, en tentant de découvrir les rouages du cœur comme ceux de la pensée. La réflexion se fait, dans ce cas, plus large, et même si certains écrivains partent d'un cas particulier, ils dégagent ensuite des lois ou des thèses générales. </w:t>
      </w:r>
      <w:r w:rsidRPr="000F14D1">
        <w:rPr>
          <w:rFonts w:ascii="Helvetica" w:eastAsia="Times New Roman" w:hAnsi="Helvetica" w:cs="Times New Roman"/>
          <w:color w:val="16212C"/>
          <w:sz w:val="23"/>
          <w:szCs w:val="23"/>
          <w:lang w:eastAsia="fr-FR"/>
        </w:rPr>
        <w:br/>
        <w:t>Au </w:t>
      </w:r>
      <w:proofErr w:type="spellStart"/>
      <w:r w:rsidRPr="000F14D1">
        <w:rPr>
          <w:rFonts w:ascii="Helvetica" w:eastAsia="Times New Roman" w:hAnsi="Helvetica" w:cs="Times New Roman"/>
          <w:smallCaps/>
          <w:color w:val="16212C"/>
          <w:sz w:val="23"/>
          <w:lang w:eastAsia="fr-FR"/>
        </w:rPr>
        <w:t>xvii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w:t>
      </w:r>
      <w:r w:rsidRPr="000F14D1">
        <w:rPr>
          <w:rFonts w:ascii="Helvetica" w:eastAsia="Times New Roman" w:hAnsi="Helvetica" w:cs="Times New Roman"/>
          <w:b/>
          <w:bCs/>
          <w:color w:val="16212C"/>
          <w:sz w:val="23"/>
          <w:lang w:eastAsia="fr-FR"/>
        </w:rPr>
        <w:t>Pascal</w:t>
      </w:r>
      <w:r w:rsidRPr="000F14D1">
        <w:rPr>
          <w:rFonts w:ascii="Helvetica" w:eastAsia="Times New Roman" w:hAnsi="Helvetica" w:cs="Times New Roman"/>
          <w:color w:val="16212C"/>
          <w:sz w:val="23"/>
          <w:szCs w:val="23"/>
          <w:lang w:eastAsia="fr-FR"/>
        </w:rPr>
        <w:t> pose ainsi la question « Qu'est-ce que le moi ? » dans </w:t>
      </w:r>
      <w:r w:rsidRPr="000F14D1">
        <w:rPr>
          <w:rFonts w:ascii="Helvetica" w:eastAsia="Times New Roman" w:hAnsi="Helvetica" w:cs="Times New Roman"/>
          <w:i/>
          <w:iCs/>
          <w:color w:val="16212C"/>
          <w:sz w:val="23"/>
          <w:lang w:eastAsia="fr-FR"/>
        </w:rPr>
        <w:t>Les Pensées</w:t>
      </w:r>
      <w:r w:rsidRPr="000F14D1">
        <w:rPr>
          <w:rFonts w:ascii="Helvetica" w:eastAsia="Times New Roman" w:hAnsi="Helvetica" w:cs="Times New Roman"/>
          <w:color w:val="16212C"/>
          <w:sz w:val="23"/>
          <w:szCs w:val="23"/>
          <w:lang w:eastAsia="fr-FR"/>
        </w:rPr>
        <w:t>, et y répond à l'aide d'un </w:t>
      </w:r>
      <w:r w:rsidRPr="000F14D1">
        <w:rPr>
          <w:rFonts w:ascii="Helvetica" w:eastAsia="Times New Roman" w:hAnsi="Helvetica" w:cs="Times New Roman"/>
          <w:b/>
          <w:bCs/>
          <w:color w:val="16212C"/>
          <w:sz w:val="23"/>
          <w:lang w:eastAsia="fr-FR"/>
        </w:rPr>
        <w:t>développement théorique révélant que ce « moi » n'est réductible ni au corps, ni à la raison, ni aux émotions</w:t>
      </w:r>
      <w:r w:rsidRPr="000F14D1">
        <w:rPr>
          <w:rFonts w:ascii="Helvetica" w:eastAsia="Times New Roman" w:hAnsi="Helvetica" w:cs="Times New Roman"/>
          <w:color w:val="16212C"/>
          <w:sz w:val="23"/>
          <w:szCs w:val="23"/>
          <w:lang w:eastAsia="fr-FR"/>
        </w:rPr>
        <w:t>. </w:t>
      </w:r>
      <w:r w:rsidRPr="000F14D1">
        <w:rPr>
          <w:rFonts w:ascii="Helvetica" w:eastAsia="Times New Roman" w:hAnsi="Helvetica" w:cs="Times New Roman"/>
          <w:color w:val="16212C"/>
          <w:sz w:val="23"/>
          <w:szCs w:val="23"/>
          <w:lang w:eastAsia="fr-FR"/>
        </w:rPr>
        <w:br/>
      </w:r>
      <w:r w:rsidRPr="000F14D1">
        <w:rPr>
          <w:rFonts w:ascii="Helvetica" w:eastAsia="Times New Roman" w:hAnsi="Helvetica" w:cs="Times New Roman"/>
          <w:b/>
          <w:bCs/>
          <w:color w:val="16212C"/>
          <w:sz w:val="23"/>
          <w:lang w:eastAsia="fr-FR"/>
        </w:rPr>
        <w:t>La Rochefoucauld</w:t>
      </w:r>
      <w:r w:rsidRPr="000F14D1">
        <w:rPr>
          <w:rFonts w:ascii="Helvetica" w:eastAsia="Times New Roman" w:hAnsi="Helvetica" w:cs="Times New Roman"/>
          <w:color w:val="16212C"/>
          <w:sz w:val="23"/>
          <w:szCs w:val="23"/>
          <w:lang w:eastAsia="fr-FR"/>
        </w:rPr>
        <w:t> ou </w:t>
      </w:r>
      <w:r w:rsidRPr="000F14D1">
        <w:rPr>
          <w:rFonts w:ascii="Helvetica" w:eastAsia="Times New Roman" w:hAnsi="Helvetica" w:cs="Times New Roman"/>
          <w:b/>
          <w:bCs/>
          <w:color w:val="16212C"/>
          <w:sz w:val="23"/>
          <w:lang w:eastAsia="fr-FR"/>
        </w:rPr>
        <w:t>La Bruyère</w:t>
      </w:r>
      <w:r w:rsidRPr="000F14D1">
        <w:rPr>
          <w:rFonts w:ascii="Helvetica" w:eastAsia="Times New Roman" w:hAnsi="Helvetica" w:cs="Times New Roman"/>
          <w:color w:val="16212C"/>
          <w:sz w:val="23"/>
          <w:szCs w:val="23"/>
          <w:lang w:eastAsia="fr-FR"/>
        </w:rPr>
        <w:t>, toujours au </w:t>
      </w:r>
      <w:proofErr w:type="spellStart"/>
      <w:r w:rsidRPr="000F14D1">
        <w:rPr>
          <w:rFonts w:ascii="Helvetica" w:eastAsia="Times New Roman" w:hAnsi="Helvetica" w:cs="Times New Roman"/>
          <w:smallCaps/>
          <w:color w:val="16212C"/>
          <w:sz w:val="23"/>
          <w:lang w:eastAsia="fr-FR"/>
        </w:rPr>
        <w:t>xvii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livrent dans les </w:t>
      </w:r>
      <w:r w:rsidRPr="000F14D1">
        <w:rPr>
          <w:rFonts w:ascii="Helvetica" w:eastAsia="Times New Roman" w:hAnsi="Helvetica" w:cs="Times New Roman"/>
          <w:i/>
          <w:iCs/>
          <w:color w:val="16212C"/>
          <w:sz w:val="23"/>
          <w:lang w:eastAsia="fr-FR"/>
        </w:rPr>
        <w:t>Maximes</w:t>
      </w:r>
      <w:r w:rsidRPr="000F14D1">
        <w:rPr>
          <w:rFonts w:ascii="Helvetica" w:eastAsia="Times New Roman" w:hAnsi="Helvetica" w:cs="Times New Roman"/>
          <w:color w:val="16212C"/>
          <w:sz w:val="23"/>
          <w:szCs w:val="23"/>
          <w:lang w:eastAsia="fr-FR"/>
        </w:rPr>
        <w:t> et dans les </w:t>
      </w:r>
      <w:r w:rsidRPr="000F14D1">
        <w:rPr>
          <w:rFonts w:ascii="Helvetica" w:eastAsia="Times New Roman" w:hAnsi="Helvetica" w:cs="Times New Roman"/>
          <w:i/>
          <w:iCs/>
          <w:color w:val="16212C"/>
          <w:sz w:val="23"/>
          <w:lang w:eastAsia="fr-FR"/>
        </w:rPr>
        <w:t>Caractères</w:t>
      </w:r>
      <w:r w:rsidRPr="000F14D1">
        <w:rPr>
          <w:rFonts w:ascii="Helvetica" w:eastAsia="Times New Roman" w:hAnsi="Helvetica" w:cs="Times New Roman"/>
          <w:color w:val="16212C"/>
          <w:sz w:val="23"/>
          <w:szCs w:val="23"/>
          <w:lang w:eastAsia="fr-FR"/>
        </w:rPr>
        <w:t xml:space="preserve"> une série de descriptions, parfois critiques, qui permettent de saisir un individu à partir de ce qu'il montre ou de ce qu'il croit être. Ces moralistes cherchent </w:t>
      </w:r>
      <w:r w:rsidRPr="000F14D1">
        <w:rPr>
          <w:rFonts w:ascii="Helvetica" w:eastAsia="Times New Roman" w:hAnsi="Helvetica" w:cs="Times New Roman"/>
          <w:color w:val="16212C"/>
          <w:sz w:val="23"/>
          <w:szCs w:val="23"/>
          <w:lang w:eastAsia="fr-FR"/>
        </w:rPr>
        <w:lastRenderedPageBreak/>
        <w:t>donc à pénétrer </w:t>
      </w:r>
      <w:r w:rsidRPr="000F14D1">
        <w:rPr>
          <w:rFonts w:ascii="Helvetica" w:eastAsia="Times New Roman" w:hAnsi="Helvetica" w:cs="Times New Roman"/>
          <w:b/>
          <w:bCs/>
          <w:color w:val="16212C"/>
          <w:sz w:val="23"/>
          <w:lang w:eastAsia="fr-FR"/>
        </w:rPr>
        <w:t>la vérité psychologique d'un homme, au-delà des apparences</w:t>
      </w:r>
      <w:r w:rsidRPr="000F14D1">
        <w:rPr>
          <w:rFonts w:ascii="Helvetica" w:eastAsia="Times New Roman" w:hAnsi="Helvetica" w:cs="Times New Roman"/>
          <w:color w:val="16212C"/>
          <w:sz w:val="23"/>
          <w:szCs w:val="23"/>
          <w:lang w:eastAsia="fr-FR"/>
        </w:rPr>
        <w:t>. Ils décortiquent nos motivations, et débusquent l'hypocrisie ou l'intérêt qui nous guident. </w:t>
      </w:r>
      <w:r w:rsidRPr="000F14D1">
        <w:rPr>
          <w:rFonts w:ascii="Helvetica" w:eastAsia="Times New Roman" w:hAnsi="Helvetica" w:cs="Times New Roman"/>
          <w:color w:val="16212C"/>
          <w:sz w:val="23"/>
          <w:szCs w:val="23"/>
          <w:lang w:eastAsia="fr-FR"/>
        </w:rPr>
        <w:br/>
        <w:t>Au </w:t>
      </w:r>
      <w:proofErr w:type="spellStart"/>
      <w:r w:rsidRPr="000F14D1">
        <w:rPr>
          <w:rFonts w:ascii="Helvetica" w:eastAsia="Times New Roman" w:hAnsi="Helvetica" w:cs="Times New Roman"/>
          <w:smallCaps/>
          <w:color w:val="16212C"/>
          <w:sz w:val="23"/>
          <w:lang w:eastAsia="fr-FR"/>
        </w:rPr>
        <w:t>xx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les surréalistes reprendront cette question pour lui donner une toute autre interprétation : ce courant littéraire (dont le chef de file est </w:t>
      </w:r>
      <w:r w:rsidRPr="000F14D1">
        <w:rPr>
          <w:rFonts w:ascii="Helvetica" w:eastAsia="Times New Roman" w:hAnsi="Helvetica" w:cs="Times New Roman"/>
          <w:b/>
          <w:bCs/>
          <w:color w:val="16212C"/>
          <w:sz w:val="23"/>
          <w:lang w:eastAsia="fr-FR"/>
        </w:rPr>
        <w:t>André Breton</w:t>
      </w:r>
      <w:r w:rsidRPr="000F14D1">
        <w:rPr>
          <w:rFonts w:ascii="Helvetica" w:eastAsia="Times New Roman" w:hAnsi="Helvetica" w:cs="Times New Roman"/>
          <w:color w:val="16212C"/>
          <w:sz w:val="23"/>
          <w:szCs w:val="23"/>
          <w:lang w:eastAsia="fr-FR"/>
        </w:rPr>
        <w:t>) met en effet en avant </w:t>
      </w:r>
      <w:r w:rsidRPr="000F14D1">
        <w:rPr>
          <w:rFonts w:ascii="Helvetica" w:eastAsia="Times New Roman" w:hAnsi="Helvetica" w:cs="Times New Roman"/>
          <w:b/>
          <w:bCs/>
          <w:color w:val="16212C"/>
          <w:sz w:val="23"/>
          <w:lang w:eastAsia="fr-FR"/>
        </w:rPr>
        <w:t>l'importance de l'inconscient</w:t>
      </w:r>
      <w:r w:rsidRPr="000F14D1">
        <w:rPr>
          <w:rFonts w:ascii="Helvetica" w:eastAsia="Times New Roman" w:hAnsi="Helvetica" w:cs="Times New Roman"/>
          <w:color w:val="16212C"/>
          <w:sz w:val="23"/>
          <w:szCs w:val="23"/>
          <w:lang w:eastAsia="fr-FR"/>
        </w:rPr>
        <w:t> chez l'individu. Certains textes, enfin, sont plus ouvertement philosophiques. Sartre, dans </w:t>
      </w:r>
      <w:r w:rsidRPr="000F14D1">
        <w:rPr>
          <w:rFonts w:ascii="Helvetica" w:eastAsia="Times New Roman" w:hAnsi="Helvetica" w:cs="Times New Roman"/>
          <w:i/>
          <w:iCs/>
          <w:color w:val="16212C"/>
          <w:sz w:val="23"/>
          <w:lang w:eastAsia="fr-FR"/>
        </w:rPr>
        <w:t>L'Être et le Néant</w:t>
      </w:r>
      <w:r w:rsidRPr="000F14D1">
        <w:rPr>
          <w:rFonts w:ascii="Helvetica" w:eastAsia="Times New Roman" w:hAnsi="Helvetica" w:cs="Times New Roman"/>
          <w:color w:val="16212C"/>
          <w:sz w:val="23"/>
          <w:szCs w:val="23"/>
          <w:lang w:eastAsia="fr-FR"/>
        </w:rPr>
        <w:t>, ou dans </w:t>
      </w:r>
      <w:r w:rsidRPr="000F14D1">
        <w:rPr>
          <w:rFonts w:ascii="Helvetica" w:eastAsia="Times New Roman" w:hAnsi="Helvetica" w:cs="Times New Roman"/>
          <w:i/>
          <w:iCs/>
          <w:color w:val="16212C"/>
          <w:sz w:val="23"/>
          <w:lang w:eastAsia="fr-FR"/>
        </w:rPr>
        <w:t>L'Existentialisme est-il un humanisme ?</w:t>
      </w:r>
      <w:r w:rsidRPr="000F14D1">
        <w:rPr>
          <w:rFonts w:ascii="Helvetica" w:eastAsia="Times New Roman" w:hAnsi="Helvetica" w:cs="Times New Roman"/>
          <w:color w:val="16212C"/>
          <w:sz w:val="23"/>
          <w:szCs w:val="23"/>
          <w:lang w:eastAsia="fr-FR"/>
        </w:rPr>
        <w:t>, définit la conscience et rejette l'idée selon laquelle il existerait une « nature humaine » ou un « caractère » auxquels nous serions soumis. Il s'oppose par là à tout ce que les moralistes avaient cherché à montrer.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La question de la foi et du sens</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Cette interrogation est souvent accompagnée d'une réflexion sur le rapport entre </w:t>
      </w:r>
      <w:r w:rsidRPr="000F14D1">
        <w:rPr>
          <w:rFonts w:ascii="Helvetica" w:eastAsia="Times New Roman" w:hAnsi="Helvetica" w:cs="Times New Roman"/>
          <w:b/>
          <w:bCs/>
          <w:color w:val="16212C"/>
          <w:sz w:val="23"/>
          <w:lang w:eastAsia="fr-FR"/>
        </w:rPr>
        <w:t>individu et foi</w:t>
      </w:r>
      <w:r w:rsidRPr="000F14D1">
        <w:rPr>
          <w:rFonts w:ascii="Helvetica" w:eastAsia="Times New Roman" w:hAnsi="Helvetica" w:cs="Times New Roman"/>
          <w:color w:val="16212C"/>
          <w:sz w:val="23"/>
          <w:szCs w:val="23"/>
          <w:lang w:eastAsia="fr-FR"/>
        </w:rPr>
        <w:t>, ou </w:t>
      </w:r>
      <w:r w:rsidRPr="000F14D1">
        <w:rPr>
          <w:rFonts w:ascii="Helvetica" w:eastAsia="Times New Roman" w:hAnsi="Helvetica" w:cs="Times New Roman"/>
          <w:b/>
          <w:bCs/>
          <w:color w:val="16212C"/>
          <w:sz w:val="23"/>
          <w:lang w:eastAsia="fr-FR"/>
        </w:rPr>
        <w:t>individu et croyance</w:t>
      </w:r>
      <w:r w:rsidRPr="000F14D1">
        <w:rPr>
          <w:rFonts w:ascii="Helvetica" w:eastAsia="Times New Roman" w:hAnsi="Helvetica" w:cs="Times New Roman"/>
          <w:color w:val="16212C"/>
          <w:sz w:val="23"/>
          <w:szCs w:val="23"/>
          <w:lang w:eastAsia="fr-FR"/>
        </w:rPr>
        <w:t>. </w:t>
      </w:r>
      <w:r w:rsidRPr="000F14D1">
        <w:rPr>
          <w:rFonts w:ascii="Helvetica" w:eastAsia="Times New Roman" w:hAnsi="Helvetica" w:cs="Times New Roman"/>
          <w:color w:val="16212C"/>
          <w:sz w:val="23"/>
          <w:szCs w:val="23"/>
          <w:lang w:eastAsia="fr-FR"/>
        </w:rPr>
        <w:br/>
        <w:t>En effet, qui veut étudier l'homme doit </w:t>
      </w:r>
      <w:r w:rsidRPr="000F14D1">
        <w:rPr>
          <w:rFonts w:ascii="Helvetica" w:eastAsia="Times New Roman" w:hAnsi="Helvetica" w:cs="Times New Roman"/>
          <w:b/>
          <w:bCs/>
          <w:color w:val="16212C"/>
          <w:sz w:val="23"/>
          <w:lang w:eastAsia="fr-FR"/>
        </w:rPr>
        <w:t>prendre en compte ses aspirations et son inclination au sacré</w:t>
      </w:r>
      <w:r w:rsidRPr="000F14D1">
        <w:rPr>
          <w:rFonts w:ascii="Helvetica" w:eastAsia="Times New Roman" w:hAnsi="Helvetica" w:cs="Times New Roman"/>
          <w:color w:val="16212C"/>
          <w:sz w:val="23"/>
          <w:szCs w:val="23"/>
          <w:lang w:eastAsia="fr-FR"/>
        </w:rPr>
        <w:t>. Certains théologiens, comme </w:t>
      </w:r>
      <w:r w:rsidRPr="000F14D1">
        <w:rPr>
          <w:rFonts w:ascii="Helvetica" w:eastAsia="Times New Roman" w:hAnsi="Helvetica" w:cs="Times New Roman"/>
          <w:b/>
          <w:bCs/>
          <w:color w:val="16212C"/>
          <w:sz w:val="23"/>
          <w:lang w:eastAsia="fr-FR"/>
        </w:rPr>
        <w:t>Thomas d'Aquin</w:t>
      </w:r>
      <w:r w:rsidRPr="000F14D1">
        <w:rPr>
          <w:rFonts w:ascii="Helvetica" w:eastAsia="Times New Roman" w:hAnsi="Helvetica" w:cs="Times New Roman"/>
          <w:color w:val="16212C"/>
          <w:sz w:val="23"/>
          <w:szCs w:val="23"/>
          <w:lang w:eastAsia="fr-FR"/>
        </w:rPr>
        <w:t>, ou certains croyants fervents, comme </w:t>
      </w:r>
      <w:r w:rsidRPr="000F14D1">
        <w:rPr>
          <w:rFonts w:ascii="Helvetica" w:eastAsia="Times New Roman" w:hAnsi="Helvetica" w:cs="Times New Roman"/>
          <w:b/>
          <w:bCs/>
          <w:color w:val="16212C"/>
          <w:sz w:val="23"/>
          <w:lang w:eastAsia="fr-FR"/>
        </w:rPr>
        <w:t>Pascal</w:t>
      </w:r>
      <w:r w:rsidRPr="000F14D1">
        <w:rPr>
          <w:rFonts w:ascii="Helvetica" w:eastAsia="Times New Roman" w:hAnsi="Helvetica" w:cs="Times New Roman"/>
          <w:color w:val="16212C"/>
          <w:sz w:val="23"/>
          <w:szCs w:val="23"/>
          <w:lang w:eastAsia="fr-FR"/>
        </w:rPr>
        <w:t>, exposent dans leurs ouvrages leurs convictions religieuses. Ce faisant, ils proposent aussi une conception de l'homme, doté d'une âme et ayant éventuellement accès à l'immortalité. </w:t>
      </w:r>
      <w:r w:rsidRPr="000F14D1">
        <w:rPr>
          <w:rFonts w:ascii="Helvetica" w:eastAsia="Times New Roman" w:hAnsi="Helvetica" w:cs="Times New Roman"/>
          <w:color w:val="16212C"/>
          <w:sz w:val="23"/>
          <w:szCs w:val="23"/>
          <w:lang w:eastAsia="fr-FR"/>
        </w:rPr>
        <w:br/>
        <w:t>La réflexion sur l'homme pose alors la question du </w:t>
      </w:r>
      <w:r w:rsidRPr="000F14D1">
        <w:rPr>
          <w:rFonts w:ascii="Helvetica" w:eastAsia="Times New Roman" w:hAnsi="Helvetica" w:cs="Times New Roman"/>
          <w:b/>
          <w:bCs/>
          <w:color w:val="16212C"/>
          <w:sz w:val="23"/>
          <w:lang w:eastAsia="fr-FR"/>
        </w:rPr>
        <w:t>sens de notre vie sur terre</w:t>
      </w:r>
      <w:r w:rsidRPr="000F14D1">
        <w:rPr>
          <w:rFonts w:ascii="Helvetica" w:eastAsia="Times New Roman" w:hAnsi="Helvetica" w:cs="Times New Roman"/>
          <w:color w:val="16212C"/>
          <w:sz w:val="23"/>
          <w:szCs w:val="23"/>
          <w:lang w:eastAsia="fr-FR"/>
        </w:rPr>
        <w:t>, de notre devenir, et de la valeur que l'on peut accorder aux biens matériels ou spirituels. Tout le </w:t>
      </w:r>
      <w:proofErr w:type="spellStart"/>
      <w:r w:rsidRPr="000F14D1">
        <w:rPr>
          <w:rFonts w:ascii="Helvetica" w:eastAsia="Times New Roman" w:hAnsi="Helvetica" w:cs="Times New Roman"/>
          <w:smallCaps/>
          <w:color w:val="16212C"/>
          <w:sz w:val="23"/>
          <w:lang w:eastAsia="fr-FR"/>
        </w:rPr>
        <w:t>xviii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(avec en particulier Voltaire, ou Diderot) s'attache à cette question en la posant sous l'angle du bonheur : les philosophes des Lumières combattent une religion répressive et autoritaire, et posent des valeurs nouvelles. </w:t>
      </w:r>
    </w:p>
    <w:p w:rsidR="000F14D1" w:rsidRPr="000F14D1" w:rsidRDefault="000F14D1" w:rsidP="000F14D1">
      <w:pPr>
        <w:shd w:val="clear" w:color="auto" w:fill="FFFFFF"/>
        <w:spacing w:before="100" w:beforeAutospacing="1" w:after="100" w:afterAutospacing="1" w:line="240" w:lineRule="auto"/>
        <w:jc w:val="both"/>
        <w:outlineLvl w:val="2"/>
        <w:rPr>
          <w:rFonts w:ascii="Helvetica" w:eastAsia="Times New Roman" w:hAnsi="Helvetica" w:cs="Times New Roman"/>
          <w:b/>
          <w:bCs/>
          <w:color w:val="FF6E17"/>
          <w:sz w:val="29"/>
          <w:szCs w:val="29"/>
          <w:lang w:eastAsia="fr-FR"/>
        </w:rPr>
      </w:pPr>
      <w:r w:rsidRPr="000F14D1">
        <w:rPr>
          <w:rFonts w:ascii="Helvetica" w:eastAsia="Times New Roman" w:hAnsi="Helvetica" w:cs="Times New Roman"/>
          <w:b/>
          <w:bCs/>
          <w:color w:val="FF6E17"/>
          <w:sz w:val="29"/>
          <w:szCs w:val="29"/>
          <w:lang w:eastAsia="fr-FR"/>
        </w:rPr>
        <w:t>2. L'individu et la société</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Réfléchir sur l'homme, c'est aussi </w:t>
      </w:r>
      <w:r w:rsidRPr="000F14D1">
        <w:rPr>
          <w:rFonts w:ascii="Helvetica" w:eastAsia="Times New Roman" w:hAnsi="Helvetica" w:cs="Times New Roman"/>
          <w:b/>
          <w:bCs/>
          <w:color w:val="16212C"/>
          <w:sz w:val="23"/>
          <w:lang w:eastAsia="fr-FR"/>
        </w:rPr>
        <w:t>réfléchir sur la société</w:t>
      </w:r>
      <w:r w:rsidRPr="000F14D1">
        <w:rPr>
          <w:rFonts w:ascii="Helvetica" w:eastAsia="Times New Roman" w:hAnsi="Helvetica" w:cs="Times New Roman"/>
          <w:color w:val="16212C"/>
          <w:sz w:val="23"/>
          <w:szCs w:val="23"/>
          <w:lang w:eastAsia="fr-FR"/>
        </w:rPr>
        <w:t> dans laquelle il s'insère. En effet, l'homme ne vit pas (sauf exception) isolé ; or, l'inscription dans une communauté engendre des heurts, des dysharmonies, des frustrations… Les textes argumentatifs cherchent donc à comprendre le rapport de l'homme à la société, et élaborent parfois des modèles de sociétés.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Utopies</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Le genre de l'utopie (créé par </w:t>
      </w:r>
      <w:r w:rsidRPr="000F14D1">
        <w:rPr>
          <w:rFonts w:ascii="Helvetica" w:eastAsia="Times New Roman" w:hAnsi="Helvetica" w:cs="Times New Roman"/>
          <w:b/>
          <w:bCs/>
          <w:color w:val="16212C"/>
          <w:sz w:val="23"/>
          <w:lang w:eastAsia="fr-FR"/>
        </w:rPr>
        <w:t>Thomas More</w:t>
      </w:r>
      <w:r w:rsidRPr="000F14D1">
        <w:rPr>
          <w:rFonts w:ascii="Helvetica" w:eastAsia="Times New Roman" w:hAnsi="Helvetica" w:cs="Times New Roman"/>
          <w:color w:val="16212C"/>
          <w:sz w:val="23"/>
          <w:szCs w:val="23"/>
          <w:lang w:eastAsia="fr-FR"/>
        </w:rPr>
        <w:t>, au </w:t>
      </w:r>
      <w:proofErr w:type="spellStart"/>
      <w:r w:rsidRPr="000F14D1">
        <w:rPr>
          <w:rFonts w:ascii="Helvetica" w:eastAsia="Times New Roman" w:hAnsi="Helvetica" w:cs="Times New Roman"/>
          <w:smallCaps/>
          <w:color w:val="16212C"/>
          <w:sz w:val="23"/>
          <w:lang w:eastAsia="fr-FR"/>
        </w:rPr>
        <w:t>xvi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est ainsi un entrelacement du récit et de l'argumentation : il propose un lieu idéal, en correspondance avec des valeurs – comme le fait </w:t>
      </w:r>
      <w:r w:rsidRPr="000F14D1">
        <w:rPr>
          <w:rFonts w:ascii="Helvetica" w:eastAsia="Times New Roman" w:hAnsi="Helvetica" w:cs="Times New Roman"/>
          <w:b/>
          <w:bCs/>
          <w:color w:val="16212C"/>
          <w:sz w:val="23"/>
          <w:lang w:eastAsia="fr-FR"/>
        </w:rPr>
        <w:t>Rabelais</w:t>
      </w:r>
      <w:r w:rsidRPr="000F14D1">
        <w:rPr>
          <w:rFonts w:ascii="Helvetica" w:eastAsia="Times New Roman" w:hAnsi="Helvetica" w:cs="Times New Roman"/>
          <w:color w:val="16212C"/>
          <w:sz w:val="23"/>
          <w:szCs w:val="23"/>
          <w:lang w:eastAsia="fr-FR"/>
        </w:rPr>
        <w:t> avec l'abbaye de Thélème. </w:t>
      </w:r>
      <w:r w:rsidRPr="000F14D1">
        <w:rPr>
          <w:rFonts w:ascii="Helvetica" w:eastAsia="Times New Roman" w:hAnsi="Helvetica" w:cs="Times New Roman"/>
          <w:color w:val="16212C"/>
          <w:sz w:val="23"/>
          <w:szCs w:val="23"/>
          <w:lang w:eastAsia="fr-FR"/>
        </w:rPr>
        <w:br/>
        <w:t>Dans ce texte imprégné de l'optimisme de l'humanisme, l'auteur montre que la société idéale est celle où chacun est libre, mais suffisamment lié à autrui (par une culture commune, des goûts semblables, etc.) pour ne pas le contrarier. </w:t>
      </w:r>
      <w:r w:rsidRPr="000F14D1">
        <w:rPr>
          <w:rFonts w:ascii="Helvetica" w:eastAsia="Times New Roman" w:hAnsi="Helvetica" w:cs="Times New Roman"/>
          <w:color w:val="16212C"/>
          <w:sz w:val="23"/>
          <w:szCs w:val="23"/>
          <w:lang w:eastAsia="fr-FR"/>
        </w:rPr>
        <w:br/>
        <w:t>D'autres écrivains useront de ce genre : </w:t>
      </w:r>
      <w:r w:rsidRPr="000F14D1">
        <w:rPr>
          <w:rFonts w:ascii="Helvetica" w:eastAsia="Times New Roman" w:hAnsi="Helvetica" w:cs="Times New Roman"/>
          <w:b/>
          <w:bCs/>
          <w:color w:val="16212C"/>
          <w:sz w:val="23"/>
          <w:lang w:eastAsia="fr-FR"/>
        </w:rPr>
        <w:t>Voltaire</w:t>
      </w:r>
      <w:r w:rsidRPr="000F14D1">
        <w:rPr>
          <w:rFonts w:ascii="Helvetica" w:eastAsia="Times New Roman" w:hAnsi="Helvetica" w:cs="Times New Roman"/>
          <w:color w:val="16212C"/>
          <w:sz w:val="23"/>
          <w:szCs w:val="23"/>
          <w:lang w:eastAsia="fr-FR"/>
        </w:rPr>
        <w:t> propose l'utopie de l'Eldorado, dans </w:t>
      </w:r>
      <w:r w:rsidRPr="000F14D1">
        <w:rPr>
          <w:rFonts w:ascii="Helvetica" w:eastAsia="Times New Roman" w:hAnsi="Helvetica" w:cs="Times New Roman"/>
          <w:i/>
          <w:iCs/>
          <w:color w:val="16212C"/>
          <w:sz w:val="23"/>
          <w:lang w:eastAsia="fr-FR"/>
        </w:rPr>
        <w:t>Candide</w:t>
      </w:r>
      <w:r w:rsidRPr="000F14D1">
        <w:rPr>
          <w:rFonts w:ascii="Helvetica" w:eastAsia="Times New Roman" w:hAnsi="Helvetica" w:cs="Times New Roman"/>
          <w:color w:val="16212C"/>
          <w:sz w:val="23"/>
          <w:szCs w:val="23"/>
          <w:lang w:eastAsia="fr-FR"/>
        </w:rPr>
        <w:t> : il y montre l'importance des arts et des sciences, et la possibilité de se passer de prisons. Au </w:t>
      </w:r>
      <w:proofErr w:type="spellStart"/>
      <w:r w:rsidRPr="000F14D1">
        <w:rPr>
          <w:rFonts w:ascii="Helvetica" w:eastAsia="Times New Roman" w:hAnsi="Helvetica" w:cs="Times New Roman"/>
          <w:smallCaps/>
          <w:color w:val="16212C"/>
          <w:sz w:val="23"/>
          <w:lang w:eastAsia="fr-FR"/>
        </w:rPr>
        <w:t>xix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w:t>
      </w:r>
      <w:r w:rsidRPr="000F14D1">
        <w:rPr>
          <w:rFonts w:ascii="Helvetica" w:eastAsia="Times New Roman" w:hAnsi="Helvetica" w:cs="Times New Roman"/>
          <w:b/>
          <w:bCs/>
          <w:color w:val="16212C"/>
          <w:sz w:val="23"/>
          <w:lang w:eastAsia="fr-FR"/>
        </w:rPr>
        <w:t>Jules Verne</w:t>
      </w:r>
      <w:r w:rsidRPr="000F14D1">
        <w:rPr>
          <w:rFonts w:ascii="Helvetica" w:eastAsia="Times New Roman" w:hAnsi="Helvetica" w:cs="Times New Roman"/>
          <w:color w:val="16212C"/>
          <w:sz w:val="23"/>
          <w:szCs w:val="23"/>
          <w:lang w:eastAsia="fr-FR"/>
        </w:rPr>
        <w:t> ou </w:t>
      </w:r>
      <w:r w:rsidRPr="000F14D1">
        <w:rPr>
          <w:rFonts w:ascii="Helvetica" w:eastAsia="Times New Roman" w:hAnsi="Helvetica" w:cs="Times New Roman"/>
          <w:b/>
          <w:bCs/>
          <w:color w:val="16212C"/>
          <w:sz w:val="23"/>
          <w:lang w:eastAsia="fr-FR"/>
        </w:rPr>
        <w:t xml:space="preserve">Charles </w:t>
      </w:r>
      <w:proofErr w:type="spellStart"/>
      <w:r w:rsidRPr="000F14D1">
        <w:rPr>
          <w:rFonts w:ascii="Helvetica" w:eastAsia="Times New Roman" w:hAnsi="Helvetica" w:cs="Times New Roman"/>
          <w:b/>
          <w:bCs/>
          <w:color w:val="16212C"/>
          <w:sz w:val="23"/>
          <w:lang w:eastAsia="fr-FR"/>
        </w:rPr>
        <w:t>Fourier</w:t>
      </w:r>
      <w:r w:rsidRPr="000F14D1">
        <w:rPr>
          <w:rFonts w:ascii="Helvetica" w:eastAsia="Times New Roman" w:hAnsi="Helvetica" w:cs="Times New Roman"/>
          <w:color w:val="16212C"/>
          <w:sz w:val="23"/>
          <w:szCs w:val="23"/>
          <w:lang w:eastAsia="fr-FR"/>
        </w:rPr>
        <w:t>imaginent</w:t>
      </w:r>
      <w:proofErr w:type="spellEnd"/>
      <w:r w:rsidRPr="000F14D1">
        <w:rPr>
          <w:rFonts w:ascii="Helvetica" w:eastAsia="Times New Roman" w:hAnsi="Helvetica" w:cs="Times New Roman"/>
          <w:color w:val="16212C"/>
          <w:sz w:val="23"/>
          <w:szCs w:val="23"/>
          <w:lang w:eastAsia="fr-FR"/>
        </w:rPr>
        <w:t xml:space="preserve"> des villes propres, rationnelles, géométriquement parfaites.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Lois morales et difficultés à vivre en société</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Le rapport entre individu et société peut passer également par l'élaboration de codes et de « lois » morales, afin de permettre une vie commune sans affrontement. </w:t>
      </w:r>
      <w:r w:rsidRPr="000F14D1">
        <w:rPr>
          <w:rFonts w:ascii="Helvetica" w:eastAsia="Times New Roman" w:hAnsi="Helvetica" w:cs="Times New Roman"/>
          <w:b/>
          <w:bCs/>
          <w:color w:val="16212C"/>
          <w:sz w:val="23"/>
          <w:lang w:eastAsia="fr-FR"/>
        </w:rPr>
        <w:t>Les moralistes du </w:t>
      </w:r>
      <w:proofErr w:type="spellStart"/>
      <w:r w:rsidRPr="000F14D1">
        <w:rPr>
          <w:rFonts w:ascii="Helvetica" w:eastAsia="Times New Roman" w:hAnsi="Helvetica" w:cs="Times New Roman"/>
          <w:b/>
          <w:bCs/>
          <w:smallCaps/>
          <w:color w:val="16212C"/>
          <w:sz w:val="23"/>
          <w:lang w:eastAsia="fr-FR"/>
        </w:rPr>
        <w:t>xvii</w:t>
      </w:r>
      <w:r w:rsidRPr="000F14D1">
        <w:rPr>
          <w:rFonts w:ascii="Helvetica" w:eastAsia="Times New Roman" w:hAnsi="Helvetica" w:cs="Times New Roman"/>
          <w:b/>
          <w:bCs/>
          <w:color w:val="16212C"/>
          <w:sz w:val="17"/>
          <w:vertAlign w:val="superscript"/>
          <w:lang w:eastAsia="fr-FR"/>
        </w:rPr>
        <w:t>e</w:t>
      </w:r>
      <w:proofErr w:type="spellEnd"/>
      <w:r w:rsidRPr="000F14D1">
        <w:rPr>
          <w:rFonts w:ascii="Helvetica" w:eastAsia="Times New Roman" w:hAnsi="Helvetica" w:cs="Times New Roman"/>
          <w:b/>
          <w:bCs/>
          <w:color w:val="16212C"/>
          <w:sz w:val="23"/>
          <w:lang w:eastAsia="fr-FR"/>
        </w:rPr>
        <w:t> siècle</w:t>
      </w:r>
      <w:r w:rsidRPr="000F14D1">
        <w:rPr>
          <w:rFonts w:ascii="Helvetica" w:eastAsia="Times New Roman" w:hAnsi="Helvetica" w:cs="Times New Roman"/>
          <w:color w:val="16212C"/>
          <w:sz w:val="23"/>
          <w:szCs w:val="23"/>
          <w:lang w:eastAsia="fr-FR"/>
        </w:rPr>
        <w:t xml:space="preserve"> prônent une conduite mesurée, correspondant aux valeurs </w:t>
      </w:r>
      <w:r w:rsidRPr="000F14D1">
        <w:rPr>
          <w:rFonts w:ascii="Helvetica" w:eastAsia="Times New Roman" w:hAnsi="Helvetica" w:cs="Times New Roman"/>
          <w:color w:val="16212C"/>
          <w:sz w:val="23"/>
          <w:szCs w:val="23"/>
          <w:lang w:eastAsia="fr-FR"/>
        </w:rPr>
        <w:lastRenderedPageBreak/>
        <w:t>« classiques » de l'époque : ils admettent l'existence de l'orgueil, des défauts de chacun – mais montrent comment on peut, en respectant les bienséances et en se pliant à des usages de politesse, faire en sorte que les vices ne soient pas invivables. </w:t>
      </w:r>
      <w:r w:rsidRPr="000F14D1">
        <w:rPr>
          <w:rFonts w:ascii="Helvetica" w:eastAsia="Times New Roman" w:hAnsi="Helvetica" w:cs="Times New Roman"/>
          <w:color w:val="16212C"/>
          <w:sz w:val="23"/>
          <w:szCs w:val="23"/>
          <w:lang w:eastAsia="fr-FR"/>
        </w:rPr>
        <w:br/>
        <w:t>La vision de l'homme qu'ils proposent est assez désabusée, dans la mesure où ils ne croient pas à une amélioration de l'individu. Cependant, Pascal dans </w:t>
      </w:r>
      <w:r w:rsidRPr="000F14D1">
        <w:rPr>
          <w:rFonts w:ascii="Helvetica" w:eastAsia="Times New Roman" w:hAnsi="Helvetica" w:cs="Times New Roman"/>
          <w:i/>
          <w:iCs/>
          <w:color w:val="16212C"/>
          <w:sz w:val="23"/>
          <w:lang w:eastAsia="fr-FR"/>
        </w:rPr>
        <w:t>Les Trois Discours sur la condition des Grands</w:t>
      </w:r>
      <w:r w:rsidRPr="000F14D1">
        <w:rPr>
          <w:rFonts w:ascii="Helvetica" w:eastAsia="Times New Roman" w:hAnsi="Helvetica" w:cs="Times New Roman"/>
          <w:color w:val="16212C"/>
          <w:sz w:val="23"/>
          <w:szCs w:val="23"/>
          <w:lang w:eastAsia="fr-FR"/>
        </w:rPr>
        <w:t>, ou La Rochefoucauld dans les </w:t>
      </w:r>
      <w:r w:rsidRPr="000F14D1">
        <w:rPr>
          <w:rFonts w:ascii="Helvetica" w:eastAsia="Times New Roman" w:hAnsi="Helvetica" w:cs="Times New Roman"/>
          <w:i/>
          <w:iCs/>
          <w:color w:val="16212C"/>
          <w:sz w:val="23"/>
          <w:lang w:eastAsia="fr-FR"/>
        </w:rPr>
        <w:t>Maximes</w:t>
      </w:r>
      <w:r w:rsidRPr="000F14D1">
        <w:rPr>
          <w:rFonts w:ascii="Helvetica" w:eastAsia="Times New Roman" w:hAnsi="Helvetica" w:cs="Times New Roman"/>
          <w:color w:val="16212C"/>
          <w:sz w:val="23"/>
          <w:szCs w:val="23"/>
          <w:lang w:eastAsia="fr-FR"/>
        </w:rPr>
        <w:t>, donnent aux lecteurs des éléments pour transformer cet état de faits en un univers tolérable. </w:t>
      </w:r>
      <w:r w:rsidRPr="000F14D1">
        <w:rPr>
          <w:rFonts w:ascii="Helvetica" w:eastAsia="Times New Roman" w:hAnsi="Helvetica" w:cs="Times New Roman"/>
          <w:color w:val="16212C"/>
          <w:sz w:val="23"/>
          <w:szCs w:val="23"/>
          <w:lang w:eastAsia="fr-FR"/>
        </w:rPr>
        <w:br/>
        <w:t>Le théâtre prend en charge lui aussi cette réflexion : la pièce de Molière, </w:t>
      </w:r>
      <w:r w:rsidRPr="000F14D1">
        <w:rPr>
          <w:rFonts w:ascii="Helvetica" w:eastAsia="Times New Roman" w:hAnsi="Helvetica" w:cs="Times New Roman"/>
          <w:i/>
          <w:iCs/>
          <w:color w:val="16212C"/>
          <w:sz w:val="23"/>
          <w:lang w:eastAsia="fr-FR"/>
        </w:rPr>
        <w:t>Le Misanthrope</w:t>
      </w:r>
      <w:r w:rsidRPr="000F14D1">
        <w:rPr>
          <w:rFonts w:ascii="Helvetica" w:eastAsia="Times New Roman" w:hAnsi="Helvetica" w:cs="Times New Roman"/>
          <w:color w:val="16212C"/>
          <w:sz w:val="23"/>
          <w:szCs w:val="23"/>
          <w:lang w:eastAsia="fr-FR"/>
        </w:rPr>
        <w:t>, peut être lue comme une argumentation, autour des thèmes de la franchise et de l'hypocrisie. Dans les pièces de Racine est posée la question de la place à donner aux passions individuelles contre les devoirs sociaux. </w:t>
      </w:r>
      <w:r w:rsidRPr="000F14D1">
        <w:rPr>
          <w:rFonts w:ascii="Helvetica" w:eastAsia="Times New Roman" w:hAnsi="Helvetica" w:cs="Times New Roman"/>
          <w:color w:val="16212C"/>
          <w:sz w:val="23"/>
          <w:szCs w:val="23"/>
          <w:lang w:eastAsia="fr-FR"/>
        </w:rPr>
        <w:br/>
        <w:t>Tout au long du </w:t>
      </w:r>
      <w:proofErr w:type="spellStart"/>
      <w:r w:rsidRPr="000F14D1">
        <w:rPr>
          <w:rFonts w:ascii="Helvetica" w:eastAsia="Times New Roman" w:hAnsi="Helvetica" w:cs="Times New Roman"/>
          <w:smallCaps/>
          <w:color w:val="16212C"/>
          <w:sz w:val="23"/>
          <w:lang w:eastAsia="fr-FR"/>
        </w:rPr>
        <w:t>xix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des auteurs tels que Stendhal, Balzac, Maupassant ou Zola montrent (dans leurs romans, par l'intermédiaire des réflexions des personnages, ou bien dans des articles) les difficultés de l'accord entre l'individu et la société. Le </w:t>
      </w:r>
      <w:r w:rsidRPr="000F14D1">
        <w:rPr>
          <w:rFonts w:ascii="Helvetica" w:eastAsia="Times New Roman" w:hAnsi="Helvetica" w:cs="Times New Roman"/>
          <w:b/>
          <w:bCs/>
          <w:color w:val="16212C"/>
          <w:sz w:val="23"/>
          <w:lang w:eastAsia="fr-FR"/>
        </w:rPr>
        <w:t>roman d'apprentissage</w:t>
      </w:r>
      <w:r w:rsidRPr="000F14D1">
        <w:rPr>
          <w:rFonts w:ascii="Helvetica" w:eastAsia="Times New Roman" w:hAnsi="Helvetica" w:cs="Times New Roman"/>
          <w:color w:val="16212C"/>
          <w:sz w:val="23"/>
          <w:szCs w:val="23"/>
          <w:lang w:eastAsia="fr-FR"/>
        </w:rPr>
        <w:t> livre ainsi le parcours d'un personnage, cherchant à s'insérer dans la communauté et, en même temps, à réaliser ses ambitions personnelles – avec plus ou moins de bonheur (</w:t>
      </w:r>
      <w:r w:rsidRPr="000F14D1">
        <w:rPr>
          <w:rFonts w:ascii="Helvetica" w:eastAsia="Times New Roman" w:hAnsi="Helvetica" w:cs="Times New Roman"/>
          <w:i/>
          <w:iCs/>
          <w:color w:val="16212C"/>
          <w:sz w:val="23"/>
          <w:lang w:eastAsia="fr-FR"/>
        </w:rPr>
        <w:t>Le Rouge et le Noir</w:t>
      </w:r>
      <w:r w:rsidRPr="000F14D1">
        <w:rPr>
          <w:rFonts w:ascii="Helvetica" w:eastAsia="Times New Roman" w:hAnsi="Helvetica" w:cs="Times New Roman"/>
          <w:color w:val="16212C"/>
          <w:sz w:val="23"/>
          <w:szCs w:val="23"/>
          <w:lang w:eastAsia="fr-FR"/>
        </w:rPr>
        <w:t>, de Stendhal, </w:t>
      </w:r>
      <w:r w:rsidRPr="000F14D1">
        <w:rPr>
          <w:rFonts w:ascii="Helvetica" w:eastAsia="Times New Roman" w:hAnsi="Helvetica" w:cs="Times New Roman"/>
          <w:i/>
          <w:iCs/>
          <w:color w:val="16212C"/>
          <w:sz w:val="23"/>
          <w:lang w:eastAsia="fr-FR"/>
        </w:rPr>
        <w:t>Illusions perdues</w:t>
      </w:r>
      <w:r w:rsidRPr="000F14D1">
        <w:rPr>
          <w:rFonts w:ascii="Helvetica" w:eastAsia="Times New Roman" w:hAnsi="Helvetica" w:cs="Times New Roman"/>
          <w:color w:val="16212C"/>
          <w:sz w:val="23"/>
          <w:szCs w:val="23"/>
          <w:lang w:eastAsia="fr-FR"/>
        </w:rPr>
        <w:t> de Balzac). </w:t>
      </w:r>
      <w:r w:rsidRPr="000F14D1">
        <w:rPr>
          <w:rFonts w:ascii="Helvetica" w:eastAsia="Times New Roman" w:hAnsi="Helvetica" w:cs="Times New Roman"/>
          <w:color w:val="16212C"/>
          <w:sz w:val="23"/>
          <w:szCs w:val="23"/>
          <w:lang w:eastAsia="fr-FR"/>
        </w:rPr>
        <w:br/>
        <w:t>En effet, entre les aspirations de l'individu et la société peut se révéler une distance infranchissable. Certains textes argumentatifs explicitent cette incompatibilité, par exemple en développant une </w:t>
      </w:r>
      <w:r w:rsidRPr="000F14D1">
        <w:rPr>
          <w:rFonts w:ascii="Helvetica" w:eastAsia="Times New Roman" w:hAnsi="Helvetica" w:cs="Times New Roman"/>
          <w:b/>
          <w:bCs/>
          <w:color w:val="16212C"/>
          <w:sz w:val="23"/>
          <w:lang w:eastAsia="fr-FR"/>
        </w:rPr>
        <w:t>théorie de l'individualisme</w:t>
      </w:r>
      <w:r w:rsidRPr="000F14D1">
        <w:rPr>
          <w:rFonts w:ascii="Helvetica" w:eastAsia="Times New Roman" w:hAnsi="Helvetica" w:cs="Times New Roman"/>
          <w:color w:val="16212C"/>
          <w:sz w:val="23"/>
          <w:szCs w:val="23"/>
          <w:lang w:eastAsia="fr-FR"/>
        </w:rPr>
        <w:t xml:space="preserve">. </w:t>
      </w:r>
      <w:proofErr w:type="spellStart"/>
      <w:r w:rsidRPr="000F14D1">
        <w:rPr>
          <w:rFonts w:ascii="Helvetica" w:eastAsia="Times New Roman" w:hAnsi="Helvetica" w:cs="Times New Roman"/>
          <w:color w:val="16212C"/>
          <w:sz w:val="23"/>
          <w:szCs w:val="23"/>
          <w:lang w:eastAsia="fr-FR"/>
        </w:rPr>
        <w:t>Choderlos</w:t>
      </w:r>
      <w:proofErr w:type="spellEnd"/>
      <w:r w:rsidRPr="000F14D1">
        <w:rPr>
          <w:rFonts w:ascii="Helvetica" w:eastAsia="Times New Roman" w:hAnsi="Helvetica" w:cs="Times New Roman"/>
          <w:color w:val="16212C"/>
          <w:sz w:val="23"/>
          <w:szCs w:val="23"/>
          <w:lang w:eastAsia="fr-FR"/>
        </w:rPr>
        <w:t xml:space="preserve"> de Laclos, dans le roman épistolaire </w:t>
      </w:r>
      <w:r w:rsidRPr="000F14D1">
        <w:rPr>
          <w:rFonts w:ascii="Helvetica" w:eastAsia="Times New Roman" w:hAnsi="Helvetica" w:cs="Times New Roman"/>
          <w:i/>
          <w:iCs/>
          <w:color w:val="16212C"/>
          <w:sz w:val="23"/>
          <w:lang w:eastAsia="fr-FR"/>
        </w:rPr>
        <w:t>Les Liaisons dangereuses</w:t>
      </w:r>
      <w:r w:rsidRPr="000F14D1">
        <w:rPr>
          <w:rFonts w:ascii="Helvetica" w:eastAsia="Times New Roman" w:hAnsi="Helvetica" w:cs="Times New Roman"/>
          <w:color w:val="16212C"/>
          <w:sz w:val="23"/>
          <w:szCs w:val="23"/>
          <w:lang w:eastAsia="fr-FR"/>
        </w:rPr>
        <w:t>, ou Sade, dans ses écrits romanesques et philosophiques, montrent des personnages pour qui la seule voie possible est le </w:t>
      </w:r>
      <w:r w:rsidRPr="000F14D1">
        <w:rPr>
          <w:rFonts w:ascii="Helvetica" w:eastAsia="Times New Roman" w:hAnsi="Helvetica" w:cs="Times New Roman"/>
          <w:b/>
          <w:bCs/>
          <w:color w:val="16212C"/>
          <w:sz w:val="23"/>
          <w:lang w:eastAsia="fr-FR"/>
        </w:rPr>
        <w:t>rejet des valeurs communes</w:t>
      </w:r>
      <w:r w:rsidRPr="000F14D1">
        <w:rPr>
          <w:rFonts w:ascii="Helvetica" w:eastAsia="Times New Roman" w:hAnsi="Helvetica" w:cs="Times New Roman"/>
          <w:color w:val="16212C"/>
          <w:sz w:val="23"/>
          <w:szCs w:val="23"/>
          <w:lang w:eastAsia="fr-FR"/>
        </w:rPr>
        <w:t> et l'</w:t>
      </w:r>
      <w:r w:rsidRPr="000F14D1">
        <w:rPr>
          <w:rFonts w:ascii="Helvetica" w:eastAsia="Times New Roman" w:hAnsi="Helvetica" w:cs="Times New Roman"/>
          <w:b/>
          <w:bCs/>
          <w:color w:val="16212C"/>
          <w:sz w:val="23"/>
          <w:lang w:eastAsia="fr-FR"/>
        </w:rPr>
        <w:t>exaltation des inclinations personnelles</w:t>
      </w:r>
      <w:r w:rsidRPr="000F14D1">
        <w:rPr>
          <w:rFonts w:ascii="Helvetica" w:eastAsia="Times New Roman" w:hAnsi="Helvetica" w:cs="Times New Roman"/>
          <w:color w:val="16212C"/>
          <w:sz w:val="23"/>
          <w:szCs w:val="23"/>
          <w:lang w:eastAsia="fr-FR"/>
        </w:rPr>
        <w:t>. </w:t>
      </w:r>
      <w:r w:rsidRPr="000F14D1">
        <w:rPr>
          <w:rFonts w:ascii="Helvetica" w:eastAsia="Times New Roman" w:hAnsi="Helvetica" w:cs="Times New Roman"/>
          <w:color w:val="16212C"/>
          <w:sz w:val="23"/>
          <w:szCs w:val="23"/>
          <w:lang w:eastAsia="fr-FR"/>
        </w:rPr>
        <w:br/>
        <w:t>Mais le </w:t>
      </w:r>
      <w:proofErr w:type="spellStart"/>
      <w:r w:rsidRPr="000F14D1">
        <w:rPr>
          <w:rFonts w:ascii="Helvetica" w:eastAsia="Times New Roman" w:hAnsi="Helvetica" w:cs="Times New Roman"/>
          <w:smallCaps/>
          <w:color w:val="16212C"/>
          <w:sz w:val="23"/>
          <w:lang w:eastAsia="fr-FR"/>
        </w:rPr>
        <w:t>xvii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avait déjà (en parallèle au courant « classique ») creusé cette voie : </w:t>
      </w:r>
      <w:r w:rsidRPr="000F14D1">
        <w:rPr>
          <w:rFonts w:ascii="Helvetica" w:eastAsia="Times New Roman" w:hAnsi="Helvetica" w:cs="Times New Roman"/>
          <w:b/>
          <w:bCs/>
          <w:color w:val="16212C"/>
          <w:sz w:val="23"/>
          <w:lang w:eastAsia="fr-FR"/>
        </w:rPr>
        <w:t>les auteurs baroques considèrent le monde et l'homme comme des entités fondamentalement hétérogènes, changeantes, multiples – qu'il serait vain de vouloir couler dans un moule unique et dans une harmonie illusoire</w:t>
      </w:r>
      <w:r w:rsidRPr="000F14D1">
        <w:rPr>
          <w:rFonts w:ascii="Helvetica" w:eastAsia="Times New Roman" w:hAnsi="Helvetica" w:cs="Times New Roman"/>
          <w:color w:val="16212C"/>
          <w:sz w:val="23"/>
          <w:szCs w:val="23"/>
          <w:lang w:eastAsia="fr-FR"/>
        </w:rPr>
        <w:t>. </w:t>
      </w:r>
      <w:r w:rsidRPr="000F14D1">
        <w:rPr>
          <w:rFonts w:ascii="Helvetica" w:eastAsia="Times New Roman" w:hAnsi="Helvetica" w:cs="Times New Roman"/>
          <w:color w:val="16212C"/>
          <w:sz w:val="23"/>
          <w:szCs w:val="23"/>
          <w:lang w:eastAsia="fr-FR"/>
        </w:rPr>
        <w:br/>
        <w:t>Et, plus près de nous, le </w:t>
      </w:r>
      <w:proofErr w:type="spellStart"/>
      <w:r w:rsidRPr="000F14D1">
        <w:rPr>
          <w:rFonts w:ascii="Helvetica" w:eastAsia="Times New Roman" w:hAnsi="Helvetica" w:cs="Times New Roman"/>
          <w:smallCaps/>
          <w:color w:val="16212C"/>
          <w:sz w:val="23"/>
          <w:lang w:eastAsia="fr-FR"/>
        </w:rPr>
        <w:t>xx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a vu éclore une </w:t>
      </w:r>
      <w:r w:rsidRPr="000F14D1">
        <w:rPr>
          <w:rFonts w:ascii="Helvetica" w:eastAsia="Times New Roman" w:hAnsi="Helvetica" w:cs="Times New Roman"/>
          <w:b/>
          <w:bCs/>
          <w:color w:val="16212C"/>
          <w:sz w:val="23"/>
          <w:lang w:eastAsia="fr-FR"/>
        </w:rPr>
        <w:t>réflexion sur les désirs et les frustrations individuels</w:t>
      </w:r>
      <w:r w:rsidRPr="000F14D1">
        <w:rPr>
          <w:rFonts w:ascii="Helvetica" w:eastAsia="Times New Roman" w:hAnsi="Helvetica" w:cs="Times New Roman"/>
          <w:color w:val="16212C"/>
          <w:sz w:val="23"/>
          <w:szCs w:val="23"/>
          <w:lang w:eastAsia="fr-FR"/>
        </w:rPr>
        <w:t> : nombreux sont les ouvrages argumentatifs sur la société de consommation, l'uniformisation qui découle de la mondialisation. </w:t>
      </w:r>
    </w:p>
    <w:p w:rsidR="000F14D1" w:rsidRPr="000F14D1" w:rsidRDefault="000F14D1" w:rsidP="000F14D1">
      <w:pPr>
        <w:shd w:val="clear" w:color="auto" w:fill="FFFFFF"/>
        <w:spacing w:before="100" w:beforeAutospacing="1" w:after="100" w:afterAutospacing="1" w:line="240" w:lineRule="auto"/>
        <w:jc w:val="both"/>
        <w:outlineLvl w:val="2"/>
        <w:rPr>
          <w:rFonts w:ascii="Helvetica" w:eastAsia="Times New Roman" w:hAnsi="Helvetica" w:cs="Times New Roman"/>
          <w:b/>
          <w:bCs/>
          <w:color w:val="FF6E17"/>
          <w:sz w:val="29"/>
          <w:szCs w:val="29"/>
          <w:lang w:eastAsia="fr-FR"/>
        </w:rPr>
      </w:pPr>
      <w:r w:rsidRPr="000F14D1">
        <w:rPr>
          <w:rFonts w:ascii="Helvetica" w:eastAsia="Times New Roman" w:hAnsi="Helvetica" w:cs="Times New Roman"/>
          <w:b/>
          <w:bCs/>
          <w:color w:val="FF6E17"/>
          <w:sz w:val="29"/>
          <w:szCs w:val="29"/>
          <w:lang w:eastAsia="fr-FR"/>
        </w:rPr>
        <w:t>3. La réflexion politique</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S'inscrire dans une société, c'est aussi participer à la vie politique. Or, l'argumentation est le type de textes privilégié pour </w:t>
      </w:r>
      <w:r w:rsidRPr="000F14D1">
        <w:rPr>
          <w:rFonts w:ascii="Helvetica" w:eastAsia="Times New Roman" w:hAnsi="Helvetica" w:cs="Times New Roman"/>
          <w:b/>
          <w:bCs/>
          <w:color w:val="16212C"/>
          <w:sz w:val="23"/>
          <w:lang w:eastAsia="fr-FR"/>
        </w:rPr>
        <w:t>développer des thèses, faire la critique ou l'éloge de certains modes de pouvoir comme de certaines valeurs</w:t>
      </w:r>
      <w:r w:rsidRPr="000F14D1">
        <w:rPr>
          <w:rFonts w:ascii="Helvetica" w:eastAsia="Times New Roman" w:hAnsi="Helvetica" w:cs="Times New Roman"/>
          <w:color w:val="16212C"/>
          <w:sz w:val="23"/>
          <w:szCs w:val="23"/>
          <w:lang w:eastAsia="fr-FR"/>
        </w:rPr>
        <w:t>.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Les rapports entre les hommes</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b/>
          <w:bCs/>
          <w:color w:val="16212C"/>
          <w:sz w:val="23"/>
          <w:lang w:eastAsia="fr-FR"/>
        </w:rPr>
        <w:t>La réflexion sur le rapport entre soi et l'autre n'a jamais cessé</w:t>
      </w:r>
      <w:r w:rsidRPr="000F14D1">
        <w:rPr>
          <w:rFonts w:ascii="Helvetica" w:eastAsia="Times New Roman" w:hAnsi="Helvetica" w:cs="Times New Roman"/>
          <w:color w:val="16212C"/>
          <w:sz w:val="23"/>
          <w:szCs w:val="23"/>
          <w:lang w:eastAsia="fr-FR"/>
        </w:rPr>
        <w:t>. Les textes argumentatifs peuvent être directs : Montaigne, au </w:t>
      </w:r>
      <w:proofErr w:type="spellStart"/>
      <w:r w:rsidRPr="000F14D1">
        <w:rPr>
          <w:rFonts w:ascii="Helvetica" w:eastAsia="Times New Roman" w:hAnsi="Helvetica" w:cs="Times New Roman"/>
          <w:smallCaps/>
          <w:color w:val="16212C"/>
          <w:sz w:val="23"/>
          <w:lang w:eastAsia="fr-FR"/>
        </w:rPr>
        <w:t>xvi</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critique l'ethnocentrisme dans </w:t>
      </w:r>
      <w:r w:rsidRPr="000F14D1">
        <w:rPr>
          <w:rFonts w:ascii="Helvetica" w:eastAsia="Times New Roman" w:hAnsi="Helvetica" w:cs="Times New Roman"/>
          <w:i/>
          <w:iCs/>
          <w:color w:val="16212C"/>
          <w:sz w:val="23"/>
          <w:lang w:eastAsia="fr-FR"/>
        </w:rPr>
        <w:t>Les Essais</w:t>
      </w:r>
      <w:r w:rsidRPr="000F14D1">
        <w:rPr>
          <w:rFonts w:ascii="Helvetica" w:eastAsia="Times New Roman" w:hAnsi="Helvetica" w:cs="Times New Roman"/>
          <w:color w:val="16212C"/>
          <w:sz w:val="23"/>
          <w:szCs w:val="23"/>
          <w:lang w:eastAsia="fr-FR"/>
        </w:rPr>
        <w:t xml:space="preserve">, et </w:t>
      </w:r>
      <w:proofErr w:type="spellStart"/>
      <w:r w:rsidRPr="000F14D1">
        <w:rPr>
          <w:rFonts w:ascii="Helvetica" w:eastAsia="Times New Roman" w:hAnsi="Helvetica" w:cs="Times New Roman"/>
          <w:color w:val="16212C"/>
          <w:sz w:val="23"/>
          <w:szCs w:val="23"/>
          <w:lang w:eastAsia="fr-FR"/>
        </w:rPr>
        <w:t>Levi-Strauss</w:t>
      </w:r>
      <w:proofErr w:type="spellEnd"/>
      <w:r w:rsidRPr="000F14D1">
        <w:rPr>
          <w:rFonts w:ascii="Helvetica" w:eastAsia="Times New Roman" w:hAnsi="Helvetica" w:cs="Times New Roman"/>
          <w:color w:val="16212C"/>
          <w:sz w:val="23"/>
          <w:szCs w:val="23"/>
          <w:lang w:eastAsia="fr-FR"/>
        </w:rPr>
        <w:t>, ethnologue du </w:t>
      </w:r>
      <w:proofErr w:type="spellStart"/>
      <w:r w:rsidRPr="000F14D1">
        <w:rPr>
          <w:rFonts w:ascii="Helvetica" w:eastAsia="Times New Roman" w:hAnsi="Helvetica" w:cs="Times New Roman"/>
          <w:smallCaps/>
          <w:color w:val="16212C"/>
          <w:sz w:val="23"/>
          <w:lang w:eastAsia="fr-FR"/>
        </w:rPr>
        <w:t>xx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(auteur de </w:t>
      </w:r>
      <w:r w:rsidRPr="000F14D1">
        <w:rPr>
          <w:rFonts w:ascii="Helvetica" w:eastAsia="Times New Roman" w:hAnsi="Helvetica" w:cs="Times New Roman"/>
          <w:i/>
          <w:iCs/>
          <w:color w:val="16212C"/>
          <w:sz w:val="23"/>
          <w:lang w:eastAsia="fr-FR"/>
        </w:rPr>
        <w:t>Tristes Tropiques</w:t>
      </w:r>
      <w:r w:rsidRPr="000F14D1">
        <w:rPr>
          <w:rFonts w:ascii="Helvetica" w:eastAsia="Times New Roman" w:hAnsi="Helvetica" w:cs="Times New Roman"/>
          <w:color w:val="16212C"/>
          <w:sz w:val="23"/>
          <w:szCs w:val="23"/>
          <w:lang w:eastAsia="fr-FR"/>
        </w:rPr>
        <w:t>), montre que ce que nous nommons « barbarie » est de notre côté bien plus que de celui des « barbares ». </w:t>
      </w:r>
      <w:r w:rsidRPr="000F14D1">
        <w:rPr>
          <w:rFonts w:ascii="Helvetica" w:eastAsia="Times New Roman" w:hAnsi="Helvetica" w:cs="Times New Roman"/>
          <w:color w:val="16212C"/>
          <w:sz w:val="23"/>
          <w:szCs w:val="23"/>
          <w:lang w:eastAsia="fr-FR"/>
        </w:rPr>
        <w:br/>
        <w:t>Sartre signe la préface d'une anthologie de « la nouvelle poésie nègre et malgache », préface intitulée </w:t>
      </w:r>
      <w:r w:rsidRPr="000F14D1">
        <w:rPr>
          <w:rFonts w:ascii="Helvetica" w:eastAsia="Times New Roman" w:hAnsi="Helvetica" w:cs="Times New Roman"/>
          <w:i/>
          <w:iCs/>
          <w:color w:val="16212C"/>
          <w:sz w:val="23"/>
          <w:lang w:eastAsia="fr-FR"/>
        </w:rPr>
        <w:t>Orphée noir</w:t>
      </w:r>
      <w:r w:rsidRPr="000F14D1">
        <w:rPr>
          <w:rFonts w:ascii="Helvetica" w:eastAsia="Times New Roman" w:hAnsi="Helvetica" w:cs="Times New Roman"/>
          <w:color w:val="16212C"/>
          <w:sz w:val="23"/>
          <w:szCs w:val="23"/>
          <w:lang w:eastAsia="fr-FR"/>
        </w:rPr>
        <w:t> dans laquelle il démonte les mécanismes racistes. D'autres auteurs utilisent le biais de l'argumentation indirecte : Prévert, Césaire, Senghor prennent la parole et défendent la thèse de l'</w:t>
      </w:r>
      <w:proofErr w:type="spellStart"/>
      <w:r w:rsidRPr="000F14D1">
        <w:rPr>
          <w:rFonts w:ascii="Helvetica" w:eastAsia="Times New Roman" w:hAnsi="Helvetica" w:cs="Times New Roman"/>
          <w:color w:val="16212C"/>
          <w:sz w:val="23"/>
          <w:szCs w:val="23"/>
          <w:lang w:eastAsia="fr-FR"/>
        </w:rPr>
        <w:t>anti-racisme</w:t>
      </w:r>
      <w:proofErr w:type="spellEnd"/>
      <w:r w:rsidRPr="000F14D1">
        <w:rPr>
          <w:rFonts w:ascii="Helvetica" w:eastAsia="Times New Roman" w:hAnsi="Helvetica" w:cs="Times New Roman"/>
          <w:color w:val="16212C"/>
          <w:sz w:val="23"/>
          <w:szCs w:val="23"/>
          <w:lang w:eastAsia="fr-FR"/>
        </w:rPr>
        <w:t xml:space="preserve"> à travers la poésie.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La justice</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b/>
          <w:bCs/>
          <w:color w:val="16212C"/>
          <w:sz w:val="23"/>
          <w:lang w:eastAsia="fr-FR"/>
        </w:rPr>
        <w:lastRenderedPageBreak/>
        <w:t>Cette réflexion sur l'égalité des hommes s'accompagne de celle portant sur la justice</w:t>
      </w:r>
      <w:r w:rsidRPr="000F14D1">
        <w:rPr>
          <w:rFonts w:ascii="Helvetica" w:eastAsia="Times New Roman" w:hAnsi="Helvetica" w:cs="Times New Roman"/>
          <w:color w:val="16212C"/>
          <w:sz w:val="23"/>
          <w:szCs w:val="23"/>
          <w:lang w:eastAsia="fr-FR"/>
        </w:rPr>
        <w:t>. De fait, la littérature argumentative se penche sur les notions de pouvoir, de tolérance… Le siècle des Lumières a vu émerger de très nombreux écrits : textes comparant les différents modes de gouvernements (Montesquieu, </w:t>
      </w:r>
      <w:r w:rsidRPr="000F14D1">
        <w:rPr>
          <w:rFonts w:ascii="Helvetica" w:eastAsia="Times New Roman" w:hAnsi="Helvetica" w:cs="Times New Roman"/>
          <w:i/>
          <w:iCs/>
          <w:color w:val="16212C"/>
          <w:sz w:val="23"/>
          <w:lang w:eastAsia="fr-FR"/>
        </w:rPr>
        <w:t>De l'Esprit des Lois</w:t>
      </w:r>
      <w:r w:rsidRPr="000F14D1">
        <w:rPr>
          <w:rFonts w:ascii="Helvetica" w:eastAsia="Times New Roman" w:hAnsi="Helvetica" w:cs="Times New Roman"/>
          <w:color w:val="16212C"/>
          <w:sz w:val="23"/>
          <w:szCs w:val="23"/>
          <w:lang w:eastAsia="fr-FR"/>
        </w:rPr>
        <w:t>, texte théorique  </w:t>
      </w:r>
      <w:r w:rsidRPr="000F14D1">
        <w:rPr>
          <w:rFonts w:ascii="Helvetica" w:eastAsia="Times New Roman" w:hAnsi="Helvetica" w:cs="Times New Roman"/>
          <w:i/>
          <w:iCs/>
          <w:color w:val="16212C"/>
          <w:sz w:val="23"/>
          <w:lang w:eastAsia="fr-FR"/>
        </w:rPr>
        <w:t>Les Lettres persanes</w:t>
      </w:r>
      <w:r w:rsidRPr="000F14D1">
        <w:rPr>
          <w:rFonts w:ascii="Helvetica" w:eastAsia="Times New Roman" w:hAnsi="Helvetica" w:cs="Times New Roman"/>
          <w:color w:val="16212C"/>
          <w:sz w:val="23"/>
          <w:szCs w:val="23"/>
          <w:lang w:eastAsia="fr-FR"/>
        </w:rPr>
        <w:t xml:space="preserve">, roman épistolaire), critique du fanatisme et de l'intolérance. Voltaire, Diderot, </w:t>
      </w:r>
      <w:proofErr w:type="gramStart"/>
      <w:r w:rsidRPr="000F14D1">
        <w:rPr>
          <w:rFonts w:ascii="Helvetica" w:eastAsia="Times New Roman" w:hAnsi="Helvetica" w:cs="Times New Roman"/>
          <w:color w:val="16212C"/>
          <w:sz w:val="23"/>
          <w:szCs w:val="23"/>
          <w:lang w:eastAsia="fr-FR"/>
        </w:rPr>
        <w:t>ont</w:t>
      </w:r>
      <w:proofErr w:type="gramEnd"/>
      <w:r w:rsidRPr="000F14D1">
        <w:rPr>
          <w:rFonts w:ascii="Helvetica" w:eastAsia="Times New Roman" w:hAnsi="Helvetica" w:cs="Times New Roman"/>
          <w:color w:val="16212C"/>
          <w:sz w:val="23"/>
          <w:szCs w:val="23"/>
          <w:lang w:eastAsia="fr-FR"/>
        </w:rPr>
        <w:t xml:space="preserve"> ainsi fourni de nombreux articles pour </w:t>
      </w:r>
      <w:r w:rsidRPr="000F14D1">
        <w:rPr>
          <w:rFonts w:ascii="Helvetica" w:eastAsia="Times New Roman" w:hAnsi="Helvetica" w:cs="Times New Roman"/>
          <w:i/>
          <w:iCs/>
          <w:color w:val="16212C"/>
          <w:sz w:val="23"/>
          <w:lang w:eastAsia="fr-FR"/>
        </w:rPr>
        <w:t>L'Encyclopédie</w:t>
      </w:r>
      <w:r w:rsidRPr="000F14D1">
        <w:rPr>
          <w:rFonts w:ascii="Helvetica" w:eastAsia="Times New Roman" w:hAnsi="Helvetica" w:cs="Times New Roman"/>
          <w:color w:val="16212C"/>
          <w:sz w:val="23"/>
          <w:szCs w:val="23"/>
          <w:lang w:eastAsia="fr-FR"/>
        </w:rPr>
        <w:t>, ayant pour base ces éléments. </w:t>
      </w:r>
    </w:p>
    <w:p w:rsidR="000F14D1" w:rsidRPr="000F14D1" w:rsidRDefault="000F14D1" w:rsidP="000F14D1">
      <w:pPr>
        <w:shd w:val="clear" w:color="auto" w:fill="FFFFFF"/>
        <w:spacing w:before="100" w:beforeAutospacing="1" w:after="100" w:afterAutospacing="1" w:line="240" w:lineRule="auto"/>
        <w:jc w:val="both"/>
        <w:outlineLvl w:val="3"/>
        <w:rPr>
          <w:rFonts w:ascii="Helvetica" w:eastAsia="Times New Roman" w:hAnsi="Helvetica" w:cs="Times New Roman"/>
          <w:b/>
          <w:bCs/>
          <w:color w:val="464F57"/>
          <w:sz w:val="27"/>
          <w:szCs w:val="27"/>
          <w:lang w:eastAsia="fr-FR"/>
        </w:rPr>
      </w:pPr>
      <w:r w:rsidRPr="000F14D1">
        <w:rPr>
          <w:rFonts w:ascii="Helvetica" w:eastAsia="Times New Roman" w:hAnsi="Helvetica" w:cs="Times New Roman"/>
          <w:b/>
          <w:bCs/>
          <w:color w:val="464F57"/>
          <w:sz w:val="27"/>
          <w:szCs w:val="27"/>
          <w:lang w:eastAsia="fr-FR"/>
        </w:rPr>
        <w:t>L'engagement</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Cette interrogation sur les modes politiques mène immanquablement à la </w:t>
      </w:r>
      <w:r w:rsidRPr="000F14D1">
        <w:rPr>
          <w:rFonts w:ascii="Helvetica" w:eastAsia="Times New Roman" w:hAnsi="Helvetica" w:cs="Times New Roman"/>
          <w:b/>
          <w:bCs/>
          <w:color w:val="16212C"/>
          <w:sz w:val="23"/>
          <w:lang w:eastAsia="fr-FR"/>
        </w:rPr>
        <w:t>réflexion sur l'engagement</w:t>
      </w:r>
      <w:r w:rsidRPr="000F14D1">
        <w:rPr>
          <w:rFonts w:ascii="Helvetica" w:eastAsia="Times New Roman" w:hAnsi="Helvetica" w:cs="Times New Roman"/>
          <w:color w:val="16212C"/>
          <w:sz w:val="23"/>
          <w:szCs w:val="23"/>
          <w:lang w:eastAsia="fr-FR"/>
        </w:rPr>
        <w:t>. Les textes argumentatifs explorent les thèmes de la guerre, de « l'inhumain », et, au </w:t>
      </w:r>
      <w:proofErr w:type="spellStart"/>
      <w:r w:rsidRPr="000F14D1">
        <w:rPr>
          <w:rFonts w:ascii="Helvetica" w:eastAsia="Times New Roman" w:hAnsi="Helvetica" w:cs="Times New Roman"/>
          <w:smallCaps/>
          <w:color w:val="16212C"/>
          <w:sz w:val="23"/>
          <w:lang w:eastAsia="fr-FR"/>
        </w:rPr>
        <w:t>xx</w:t>
      </w:r>
      <w:r w:rsidRPr="000F14D1">
        <w:rPr>
          <w:rFonts w:ascii="Helvetica" w:eastAsia="Times New Roman" w:hAnsi="Helvetica" w:cs="Times New Roman"/>
          <w:color w:val="16212C"/>
          <w:sz w:val="17"/>
          <w:szCs w:val="17"/>
          <w:vertAlign w:val="superscript"/>
          <w:lang w:eastAsia="fr-FR"/>
        </w:rPr>
        <w:t>e</w:t>
      </w:r>
      <w:proofErr w:type="spellEnd"/>
      <w:r w:rsidRPr="000F14D1">
        <w:rPr>
          <w:rFonts w:ascii="Helvetica" w:eastAsia="Times New Roman" w:hAnsi="Helvetica" w:cs="Times New Roman"/>
          <w:color w:val="16212C"/>
          <w:sz w:val="23"/>
          <w:szCs w:val="23"/>
          <w:lang w:eastAsia="fr-FR"/>
        </w:rPr>
        <w:t> siècle, de l'univers concentrationnaire – réfléchir sur l'homme, c'est ainsi prendre position sur l'horreur de certains événements. L'indignation emprunte diverses voies : la satire ou le pamphlet, l'ironie (Voltaire, dans </w:t>
      </w:r>
      <w:r w:rsidRPr="000F14D1">
        <w:rPr>
          <w:rFonts w:ascii="Helvetica" w:eastAsia="Times New Roman" w:hAnsi="Helvetica" w:cs="Times New Roman"/>
          <w:i/>
          <w:iCs/>
          <w:color w:val="16212C"/>
          <w:sz w:val="23"/>
          <w:lang w:eastAsia="fr-FR"/>
        </w:rPr>
        <w:t>Candide</w:t>
      </w:r>
      <w:r w:rsidRPr="000F14D1">
        <w:rPr>
          <w:rFonts w:ascii="Helvetica" w:eastAsia="Times New Roman" w:hAnsi="Helvetica" w:cs="Times New Roman"/>
          <w:color w:val="16212C"/>
          <w:sz w:val="23"/>
          <w:szCs w:val="23"/>
          <w:lang w:eastAsia="fr-FR"/>
        </w:rPr>
        <w:t>, par exemple), le récit (autobiographies de Primo Levi, de Semprun…), la contre-utopie (</w:t>
      </w:r>
      <w:r w:rsidRPr="000F14D1">
        <w:rPr>
          <w:rFonts w:ascii="Helvetica" w:eastAsia="Times New Roman" w:hAnsi="Helvetica" w:cs="Times New Roman"/>
          <w:i/>
          <w:iCs/>
          <w:color w:val="16212C"/>
          <w:sz w:val="23"/>
          <w:lang w:eastAsia="fr-FR"/>
        </w:rPr>
        <w:t>1984</w:t>
      </w:r>
      <w:r w:rsidRPr="000F14D1">
        <w:rPr>
          <w:rFonts w:ascii="Helvetica" w:eastAsia="Times New Roman" w:hAnsi="Helvetica" w:cs="Times New Roman"/>
          <w:color w:val="16212C"/>
          <w:sz w:val="23"/>
          <w:szCs w:val="23"/>
          <w:lang w:eastAsia="fr-FR"/>
        </w:rPr>
        <w:t>, de George Orwell). En 2010, Stéphane Hessel a rencontré un succès fulgurant avec un appel à l'engagement intitulé </w:t>
      </w:r>
      <w:r w:rsidRPr="000F14D1">
        <w:rPr>
          <w:rFonts w:ascii="Helvetica" w:eastAsia="Times New Roman" w:hAnsi="Helvetica" w:cs="Times New Roman"/>
          <w:i/>
          <w:iCs/>
          <w:color w:val="16212C"/>
          <w:sz w:val="23"/>
          <w:lang w:eastAsia="fr-FR"/>
        </w:rPr>
        <w:t>Indignez-vous</w:t>
      </w:r>
      <w:r w:rsidRPr="000F14D1">
        <w:rPr>
          <w:rFonts w:ascii="Helvetica" w:eastAsia="Times New Roman" w:hAnsi="Helvetica" w:cs="Times New Roman"/>
          <w:color w:val="16212C"/>
          <w:sz w:val="23"/>
          <w:szCs w:val="23"/>
          <w:lang w:eastAsia="fr-FR"/>
        </w:rPr>
        <w:t>. </w:t>
      </w:r>
    </w:p>
    <w:p w:rsidR="000F14D1" w:rsidRPr="000F14D1" w:rsidRDefault="000F14D1" w:rsidP="000F14D1">
      <w:pPr>
        <w:shd w:val="clear" w:color="auto" w:fill="FFFFFF"/>
        <w:spacing w:before="100" w:beforeAutospacing="1" w:after="100" w:afterAutospacing="1" w:line="240" w:lineRule="auto"/>
        <w:jc w:val="both"/>
        <w:outlineLvl w:val="2"/>
        <w:rPr>
          <w:rFonts w:ascii="Helvetica" w:eastAsia="Times New Roman" w:hAnsi="Helvetica" w:cs="Times New Roman"/>
          <w:b/>
          <w:bCs/>
          <w:color w:val="FF6E17"/>
          <w:sz w:val="29"/>
          <w:szCs w:val="29"/>
          <w:lang w:eastAsia="fr-FR"/>
        </w:rPr>
      </w:pPr>
      <w:r w:rsidRPr="000F14D1">
        <w:rPr>
          <w:rFonts w:ascii="Helvetica" w:eastAsia="Times New Roman" w:hAnsi="Helvetica" w:cs="Times New Roman"/>
          <w:b/>
          <w:bCs/>
          <w:color w:val="FF6E17"/>
          <w:sz w:val="29"/>
          <w:szCs w:val="29"/>
          <w:lang w:eastAsia="fr-FR"/>
        </w:rPr>
        <w:t>Conclusion</w:t>
      </w:r>
    </w:p>
    <w:p w:rsidR="000F14D1" w:rsidRPr="000F14D1" w:rsidRDefault="000F14D1" w:rsidP="000F14D1">
      <w:pPr>
        <w:shd w:val="clear" w:color="auto" w:fill="FFFFFF"/>
        <w:spacing w:line="240" w:lineRule="auto"/>
        <w:jc w:val="both"/>
        <w:rPr>
          <w:rFonts w:ascii="Helvetica" w:eastAsia="Times New Roman" w:hAnsi="Helvetica" w:cs="Times New Roman"/>
          <w:color w:val="16212C"/>
          <w:sz w:val="23"/>
          <w:szCs w:val="23"/>
          <w:lang w:eastAsia="fr-FR"/>
        </w:rPr>
      </w:pPr>
      <w:r w:rsidRPr="000F14D1">
        <w:rPr>
          <w:rFonts w:ascii="Helvetica" w:eastAsia="Times New Roman" w:hAnsi="Helvetica" w:cs="Times New Roman"/>
          <w:color w:val="16212C"/>
          <w:sz w:val="23"/>
          <w:szCs w:val="23"/>
          <w:lang w:eastAsia="fr-FR"/>
        </w:rPr>
        <w:t xml:space="preserve">Le texte argumentatif, direct ou indirect, est le lieu privilégié d'une réflexion anthropologique, qui se poursuit au fil des époques : les auteurs s'interrogent, et se répondent d'un siècle à l'autre – chaque vision enrichissant notre vision de </w:t>
      </w:r>
      <w:proofErr w:type="spellStart"/>
      <w:r w:rsidRPr="000F14D1">
        <w:rPr>
          <w:rFonts w:ascii="Helvetica" w:eastAsia="Times New Roman" w:hAnsi="Helvetica" w:cs="Times New Roman"/>
          <w:color w:val="16212C"/>
          <w:sz w:val="23"/>
          <w:szCs w:val="23"/>
          <w:lang w:eastAsia="fr-FR"/>
        </w:rPr>
        <w:t>nous-même</w:t>
      </w:r>
      <w:proofErr w:type="spellEnd"/>
      <w:r w:rsidRPr="000F14D1">
        <w:rPr>
          <w:rFonts w:ascii="Helvetica" w:eastAsia="Times New Roman" w:hAnsi="Helvetica" w:cs="Times New Roman"/>
          <w:color w:val="16212C"/>
          <w:sz w:val="23"/>
          <w:szCs w:val="23"/>
          <w:lang w:eastAsia="fr-FR"/>
        </w:rPr>
        <w:t>. </w:t>
      </w:r>
    </w:p>
    <w:p w:rsidR="00E941F8" w:rsidRDefault="000F14D1"/>
    <w:sectPr w:rsidR="00E941F8" w:rsidSect="00CF3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4D1"/>
    <w:rsid w:val="000F14D1"/>
    <w:rsid w:val="00CF3C35"/>
    <w:rsid w:val="00EE03EB"/>
    <w:rsid w:val="00FA61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35"/>
  </w:style>
  <w:style w:type="paragraph" w:styleId="Titre1">
    <w:name w:val="heading 1"/>
    <w:basedOn w:val="Normal"/>
    <w:link w:val="Titre1Car"/>
    <w:uiPriority w:val="9"/>
    <w:qFormat/>
    <w:rsid w:val="000F1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F14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F14D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14D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F14D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F14D1"/>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0F14D1"/>
    <w:rPr>
      <w:b/>
      <w:bCs/>
    </w:rPr>
  </w:style>
  <w:style w:type="character" w:customStyle="1" w:styleId="idocroman">
    <w:name w:val="idocroman"/>
    <w:basedOn w:val="Policepardfaut"/>
    <w:rsid w:val="000F14D1"/>
  </w:style>
  <w:style w:type="character" w:styleId="Accentuation">
    <w:name w:val="Emphasis"/>
    <w:basedOn w:val="Policepardfaut"/>
    <w:uiPriority w:val="20"/>
    <w:qFormat/>
    <w:rsid w:val="000F14D1"/>
    <w:rPr>
      <w:i/>
      <w:iCs/>
    </w:rPr>
  </w:style>
</w:styles>
</file>

<file path=word/webSettings.xml><?xml version="1.0" encoding="utf-8"?>
<w:webSettings xmlns:r="http://schemas.openxmlformats.org/officeDocument/2006/relationships" xmlns:w="http://schemas.openxmlformats.org/wordprocessingml/2006/main">
  <w:divs>
    <w:div w:id="472871071">
      <w:bodyDiv w:val="1"/>
      <w:marLeft w:val="0"/>
      <w:marRight w:val="0"/>
      <w:marTop w:val="0"/>
      <w:marBottom w:val="0"/>
      <w:divBdr>
        <w:top w:val="none" w:sz="0" w:space="0" w:color="auto"/>
        <w:left w:val="none" w:sz="0" w:space="0" w:color="auto"/>
        <w:bottom w:val="none" w:sz="0" w:space="0" w:color="auto"/>
        <w:right w:val="none" w:sz="0" w:space="0" w:color="auto"/>
      </w:divBdr>
      <w:divsChild>
        <w:div w:id="1215120623">
          <w:marLeft w:val="0"/>
          <w:marRight w:val="0"/>
          <w:marTop w:val="240"/>
          <w:marBottom w:val="0"/>
          <w:divBdr>
            <w:top w:val="none" w:sz="0" w:space="0" w:color="auto"/>
            <w:left w:val="none" w:sz="0" w:space="0" w:color="auto"/>
            <w:bottom w:val="none" w:sz="0" w:space="0" w:color="auto"/>
            <w:right w:val="none" w:sz="0" w:space="0" w:color="auto"/>
          </w:divBdr>
          <w:divsChild>
            <w:div w:id="98643907">
              <w:marLeft w:val="0"/>
              <w:marRight w:val="0"/>
              <w:marTop w:val="0"/>
              <w:marBottom w:val="120"/>
              <w:divBdr>
                <w:top w:val="none" w:sz="0" w:space="0" w:color="auto"/>
                <w:left w:val="none" w:sz="0" w:space="0" w:color="auto"/>
                <w:bottom w:val="none" w:sz="0" w:space="0" w:color="auto"/>
                <w:right w:val="none" w:sz="0" w:space="0" w:color="auto"/>
              </w:divBdr>
            </w:div>
            <w:div w:id="172190574">
              <w:marLeft w:val="0"/>
              <w:marRight w:val="0"/>
              <w:marTop w:val="0"/>
              <w:marBottom w:val="384"/>
              <w:divBdr>
                <w:top w:val="none" w:sz="0" w:space="0" w:color="auto"/>
                <w:left w:val="none" w:sz="0" w:space="0" w:color="auto"/>
                <w:bottom w:val="single" w:sz="6" w:space="0" w:color="E9EDF0"/>
                <w:right w:val="none" w:sz="0" w:space="0" w:color="auto"/>
              </w:divBdr>
              <w:divsChild>
                <w:div w:id="1759053941">
                  <w:marLeft w:val="0"/>
                  <w:marRight w:val="0"/>
                  <w:marTop w:val="0"/>
                  <w:marBottom w:val="384"/>
                  <w:divBdr>
                    <w:top w:val="none" w:sz="0" w:space="0" w:color="auto"/>
                    <w:left w:val="none" w:sz="0" w:space="0" w:color="auto"/>
                    <w:bottom w:val="none" w:sz="0" w:space="0" w:color="auto"/>
                    <w:right w:val="none" w:sz="0" w:space="0" w:color="auto"/>
                  </w:divBdr>
                </w:div>
                <w:div w:id="2050837841">
                  <w:marLeft w:val="0"/>
                  <w:marRight w:val="0"/>
                  <w:marTop w:val="0"/>
                  <w:marBottom w:val="384"/>
                  <w:divBdr>
                    <w:top w:val="none" w:sz="0" w:space="0" w:color="auto"/>
                    <w:left w:val="none" w:sz="0" w:space="0" w:color="auto"/>
                    <w:bottom w:val="none" w:sz="0" w:space="0" w:color="auto"/>
                    <w:right w:val="none" w:sz="0" w:space="0" w:color="auto"/>
                  </w:divBdr>
                </w:div>
                <w:div w:id="1008554835">
                  <w:marLeft w:val="0"/>
                  <w:marRight w:val="0"/>
                  <w:marTop w:val="0"/>
                  <w:marBottom w:val="384"/>
                  <w:divBdr>
                    <w:top w:val="none" w:sz="0" w:space="0" w:color="auto"/>
                    <w:left w:val="none" w:sz="0" w:space="0" w:color="auto"/>
                    <w:bottom w:val="none" w:sz="0" w:space="0" w:color="auto"/>
                    <w:right w:val="none" w:sz="0" w:space="0" w:color="auto"/>
                  </w:divBdr>
                </w:div>
                <w:div w:id="1143624423">
                  <w:marLeft w:val="0"/>
                  <w:marRight w:val="0"/>
                  <w:marTop w:val="0"/>
                  <w:marBottom w:val="384"/>
                  <w:divBdr>
                    <w:top w:val="none" w:sz="0" w:space="0" w:color="auto"/>
                    <w:left w:val="none" w:sz="0" w:space="0" w:color="auto"/>
                    <w:bottom w:val="none" w:sz="0" w:space="0" w:color="auto"/>
                    <w:right w:val="none" w:sz="0" w:space="0" w:color="auto"/>
                  </w:divBdr>
                </w:div>
              </w:divsChild>
            </w:div>
            <w:div w:id="641926823">
              <w:marLeft w:val="0"/>
              <w:marRight w:val="0"/>
              <w:marTop w:val="0"/>
              <w:marBottom w:val="384"/>
              <w:divBdr>
                <w:top w:val="none" w:sz="0" w:space="0" w:color="auto"/>
                <w:left w:val="none" w:sz="0" w:space="0" w:color="auto"/>
                <w:bottom w:val="none" w:sz="0" w:space="0" w:color="auto"/>
                <w:right w:val="none" w:sz="0" w:space="0" w:color="auto"/>
              </w:divBdr>
              <w:divsChild>
                <w:div w:id="191648400">
                  <w:marLeft w:val="0"/>
                  <w:marRight w:val="0"/>
                  <w:marTop w:val="0"/>
                  <w:marBottom w:val="384"/>
                  <w:divBdr>
                    <w:top w:val="none" w:sz="0" w:space="0" w:color="auto"/>
                    <w:left w:val="none" w:sz="0" w:space="0" w:color="auto"/>
                    <w:bottom w:val="none" w:sz="0" w:space="0" w:color="auto"/>
                    <w:right w:val="none" w:sz="0" w:space="0" w:color="auto"/>
                  </w:divBdr>
                </w:div>
                <w:div w:id="1885168205">
                  <w:marLeft w:val="0"/>
                  <w:marRight w:val="0"/>
                  <w:marTop w:val="0"/>
                  <w:marBottom w:val="384"/>
                  <w:divBdr>
                    <w:top w:val="none" w:sz="0" w:space="0" w:color="auto"/>
                    <w:left w:val="none" w:sz="0" w:space="0" w:color="auto"/>
                    <w:bottom w:val="none" w:sz="0" w:space="0" w:color="auto"/>
                    <w:right w:val="none" w:sz="0" w:space="0" w:color="auto"/>
                  </w:divBdr>
                </w:div>
                <w:div w:id="1318266323">
                  <w:marLeft w:val="0"/>
                  <w:marRight w:val="0"/>
                  <w:marTop w:val="0"/>
                  <w:marBottom w:val="384"/>
                  <w:divBdr>
                    <w:top w:val="none" w:sz="0" w:space="0" w:color="auto"/>
                    <w:left w:val="none" w:sz="0" w:space="0" w:color="auto"/>
                    <w:bottom w:val="none" w:sz="0" w:space="0" w:color="auto"/>
                    <w:right w:val="none" w:sz="0" w:space="0" w:color="auto"/>
                  </w:divBdr>
                </w:div>
              </w:divsChild>
            </w:div>
            <w:div w:id="26298637">
              <w:marLeft w:val="0"/>
              <w:marRight w:val="0"/>
              <w:marTop w:val="0"/>
              <w:marBottom w:val="384"/>
              <w:divBdr>
                <w:top w:val="none" w:sz="0" w:space="0" w:color="auto"/>
                <w:left w:val="none" w:sz="0" w:space="0" w:color="auto"/>
                <w:bottom w:val="none" w:sz="0" w:space="0" w:color="auto"/>
                <w:right w:val="none" w:sz="0" w:space="0" w:color="auto"/>
              </w:divBdr>
              <w:divsChild>
                <w:div w:id="985427560">
                  <w:marLeft w:val="0"/>
                  <w:marRight w:val="0"/>
                  <w:marTop w:val="0"/>
                  <w:marBottom w:val="384"/>
                  <w:divBdr>
                    <w:top w:val="none" w:sz="0" w:space="0" w:color="auto"/>
                    <w:left w:val="none" w:sz="0" w:space="0" w:color="auto"/>
                    <w:bottom w:val="none" w:sz="0" w:space="0" w:color="auto"/>
                    <w:right w:val="none" w:sz="0" w:space="0" w:color="auto"/>
                  </w:divBdr>
                </w:div>
                <w:div w:id="1109816233">
                  <w:marLeft w:val="0"/>
                  <w:marRight w:val="0"/>
                  <w:marTop w:val="0"/>
                  <w:marBottom w:val="384"/>
                  <w:divBdr>
                    <w:top w:val="none" w:sz="0" w:space="0" w:color="auto"/>
                    <w:left w:val="none" w:sz="0" w:space="0" w:color="auto"/>
                    <w:bottom w:val="none" w:sz="0" w:space="0" w:color="auto"/>
                    <w:right w:val="none" w:sz="0" w:space="0" w:color="auto"/>
                  </w:divBdr>
                </w:div>
                <w:div w:id="1194031658">
                  <w:marLeft w:val="0"/>
                  <w:marRight w:val="0"/>
                  <w:marTop w:val="0"/>
                  <w:marBottom w:val="384"/>
                  <w:divBdr>
                    <w:top w:val="none" w:sz="0" w:space="0" w:color="auto"/>
                    <w:left w:val="none" w:sz="0" w:space="0" w:color="auto"/>
                    <w:bottom w:val="none" w:sz="0" w:space="0" w:color="auto"/>
                    <w:right w:val="none" w:sz="0" w:space="0" w:color="auto"/>
                  </w:divBdr>
                </w:div>
                <w:div w:id="1005980242">
                  <w:marLeft w:val="0"/>
                  <w:marRight w:val="0"/>
                  <w:marTop w:val="0"/>
                  <w:marBottom w:val="384"/>
                  <w:divBdr>
                    <w:top w:val="none" w:sz="0" w:space="0" w:color="auto"/>
                    <w:left w:val="none" w:sz="0" w:space="0" w:color="auto"/>
                    <w:bottom w:val="none" w:sz="0" w:space="0" w:color="auto"/>
                    <w:right w:val="none" w:sz="0" w:space="0" w:color="auto"/>
                  </w:divBdr>
                </w:div>
              </w:divsChild>
            </w:div>
            <w:div w:id="20375302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1727</Words>
  <Characters>9503</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1</cp:revision>
  <dcterms:created xsi:type="dcterms:W3CDTF">2018-11-03T08:55:00Z</dcterms:created>
  <dcterms:modified xsi:type="dcterms:W3CDTF">2018-11-03T09:01:00Z</dcterms:modified>
</cp:coreProperties>
</file>