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1C" w:rsidRPr="00FE2397" w:rsidRDefault="0020501C" w:rsidP="001E2655">
      <w:pPr>
        <w:spacing w:after="0" w:line="320" w:lineRule="atLeast"/>
        <w:jc w:val="right"/>
        <w:rPr>
          <w:rFonts w:ascii="Book Antiqua" w:hAnsi="Book Antiqua"/>
          <w:b/>
          <w:i/>
        </w:rPr>
      </w:pPr>
      <w:r w:rsidRPr="00FE2397">
        <w:rPr>
          <w:rFonts w:ascii="Book Antiqua" w:hAnsi="Book Antiqua"/>
          <w:b/>
          <w:i/>
        </w:rPr>
        <w:t xml:space="preserve">Objet d’étude le roman </w:t>
      </w:r>
    </w:p>
    <w:p w:rsidR="0020501C" w:rsidRPr="001E2655" w:rsidRDefault="0020501C" w:rsidP="001E2655">
      <w:pPr>
        <w:spacing w:after="0" w:line="320" w:lineRule="atLeast"/>
        <w:rPr>
          <w:rFonts w:ascii="Book Antiqua" w:hAnsi="Book Antiqua"/>
          <w:b/>
          <w:i/>
          <w:sz w:val="24"/>
          <w:szCs w:val="24"/>
        </w:rPr>
      </w:pPr>
      <w:r w:rsidRPr="001E2655">
        <w:rPr>
          <w:rFonts w:ascii="Book Antiqua" w:hAnsi="Book Antiqua"/>
          <w:b/>
          <w:i/>
          <w:sz w:val="24"/>
          <w:szCs w:val="24"/>
        </w:rPr>
        <w:t>Il n’y a rien de nouveau sous le soleil…</w:t>
      </w:r>
    </w:p>
    <w:p w:rsidR="0020501C" w:rsidRPr="001E2655" w:rsidRDefault="0020501C" w:rsidP="001E2655">
      <w:pPr>
        <w:spacing w:after="0" w:line="320" w:lineRule="atLeast"/>
        <w:rPr>
          <w:rFonts w:ascii="Book Antiqua" w:hAnsi="Book Antiqua"/>
        </w:rPr>
      </w:pPr>
    </w:p>
    <w:p w:rsidR="00791ED1" w:rsidRDefault="00791ED1" w:rsidP="001E2655">
      <w:pPr>
        <w:spacing w:after="0" w:line="320" w:lineRule="atLeast"/>
        <w:rPr>
          <w:rFonts w:ascii="Book Antiqua" w:hAnsi="Book Antiqua"/>
          <w:b/>
          <w:sz w:val="24"/>
          <w:szCs w:val="24"/>
        </w:rPr>
      </w:pPr>
    </w:p>
    <w:p w:rsidR="0020501C" w:rsidRPr="001E2655" w:rsidRDefault="0020501C" w:rsidP="001E2655">
      <w:pPr>
        <w:spacing w:after="0" w:line="320" w:lineRule="atLeast"/>
        <w:rPr>
          <w:rFonts w:ascii="Book Antiqua" w:hAnsi="Book Antiqua"/>
          <w:b/>
          <w:sz w:val="24"/>
          <w:szCs w:val="24"/>
        </w:rPr>
      </w:pPr>
      <w:r w:rsidRPr="001E2655">
        <w:rPr>
          <w:rFonts w:ascii="Book Antiqua" w:hAnsi="Book Antiqua"/>
          <w:b/>
          <w:sz w:val="24"/>
          <w:szCs w:val="24"/>
        </w:rPr>
        <w:t xml:space="preserve">Corpus : Albert Cohen, </w:t>
      </w:r>
      <w:proofErr w:type="spellStart"/>
      <w:r w:rsidRPr="001E2655">
        <w:rPr>
          <w:rFonts w:ascii="Book Antiqua" w:hAnsi="Book Antiqua"/>
          <w:b/>
          <w:i/>
          <w:sz w:val="24"/>
          <w:szCs w:val="24"/>
        </w:rPr>
        <w:t>Mangeclous</w:t>
      </w:r>
      <w:proofErr w:type="spellEnd"/>
      <w:r w:rsidRPr="001E2655">
        <w:rPr>
          <w:rFonts w:ascii="Book Antiqua" w:hAnsi="Book Antiqua"/>
          <w:b/>
          <w:sz w:val="24"/>
          <w:szCs w:val="24"/>
        </w:rPr>
        <w:t xml:space="preserve">, </w:t>
      </w:r>
      <w:r w:rsidR="001E2655">
        <w:rPr>
          <w:rFonts w:ascii="Book Antiqua" w:hAnsi="Book Antiqua"/>
          <w:b/>
          <w:sz w:val="24"/>
          <w:szCs w:val="24"/>
        </w:rPr>
        <w:t xml:space="preserve"> </w:t>
      </w:r>
      <w:r w:rsidRPr="001E2655">
        <w:rPr>
          <w:rFonts w:ascii="Book Antiqua" w:hAnsi="Book Antiqua"/>
          <w:b/>
          <w:sz w:val="24"/>
          <w:szCs w:val="24"/>
        </w:rPr>
        <w:t>Folio, 1938</w:t>
      </w:r>
    </w:p>
    <w:p w:rsidR="001E2655" w:rsidRDefault="001E2655" w:rsidP="001E2655">
      <w:pPr>
        <w:pStyle w:val="NormalWeb"/>
        <w:shd w:val="clear" w:color="auto" w:fill="FFFFFF"/>
        <w:spacing w:before="120" w:beforeAutospacing="0" w:after="120" w:afterAutospacing="0"/>
        <w:jc w:val="both"/>
        <w:rPr>
          <w:rFonts w:ascii="Bodoni MT" w:hAnsi="Bodoni MT" w:cs="Arial"/>
          <w:i/>
          <w:color w:val="222222"/>
        </w:rPr>
      </w:pPr>
      <w:r>
        <w:rPr>
          <w:rFonts w:ascii="Bodoni MT" w:hAnsi="Bodoni MT" w:cs="Arial"/>
          <w:i/>
          <w:color w:val="222222"/>
        </w:rPr>
        <w:t xml:space="preserve">Gargantuesque, bouffon, comique et hilarant, ce romain </w:t>
      </w:r>
      <w:r w:rsidRPr="001E2655">
        <w:rPr>
          <w:rFonts w:ascii="Bodoni MT" w:hAnsi="Bodoni MT" w:cs="Arial"/>
          <w:i/>
          <w:color w:val="222222"/>
        </w:rPr>
        <w:t xml:space="preserve"> écrit en 1938 </w:t>
      </w:r>
      <w:r>
        <w:rPr>
          <w:rFonts w:ascii="Bodoni MT" w:hAnsi="Bodoni MT" w:cs="Arial"/>
          <w:i/>
          <w:color w:val="222222"/>
        </w:rPr>
        <w:t xml:space="preserve"> </w:t>
      </w:r>
      <w:r w:rsidRPr="001E2655">
        <w:rPr>
          <w:rFonts w:ascii="Bodoni MT" w:hAnsi="Bodoni MT" w:cs="Arial"/>
          <w:i/>
          <w:color w:val="222222"/>
        </w:rPr>
        <w:t>évoque en filigrane la tensi</w:t>
      </w:r>
      <w:r w:rsidR="00D24525">
        <w:rPr>
          <w:rFonts w:ascii="Bodoni MT" w:hAnsi="Bodoni MT" w:cs="Arial"/>
          <w:i/>
          <w:color w:val="222222"/>
        </w:rPr>
        <w:t xml:space="preserve">on provoquée par l'ascension </w:t>
      </w:r>
      <w:proofErr w:type="gramStart"/>
      <w:r w:rsidR="00D24525">
        <w:rPr>
          <w:rFonts w:ascii="Bodoni MT" w:hAnsi="Bodoni MT" w:cs="Arial"/>
          <w:i/>
          <w:color w:val="222222"/>
        </w:rPr>
        <w:t xml:space="preserve">d’ </w:t>
      </w:r>
      <w:r w:rsidRPr="001E2655">
        <w:rPr>
          <w:rFonts w:ascii="Bodoni MT" w:hAnsi="Bodoni MT" w:cs="Arial"/>
          <w:i/>
          <w:color w:val="222222"/>
        </w:rPr>
        <w:t>Hitler</w:t>
      </w:r>
      <w:proofErr w:type="gramEnd"/>
      <w:r w:rsidRPr="001E2655">
        <w:rPr>
          <w:rFonts w:ascii="Bodoni MT" w:hAnsi="Bodoni MT" w:cs="Arial"/>
          <w:i/>
          <w:color w:val="222222"/>
        </w:rPr>
        <w:t xml:space="preserve"> en Europe.</w:t>
      </w:r>
      <w:r w:rsidR="00D24525">
        <w:rPr>
          <w:rFonts w:ascii="Bodoni MT" w:hAnsi="Bodoni MT" w:cs="Arial"/>
          <w:i/>
          <w:color w:val="222222"/>
        </w:rPr>
        <w:t xml:space="preserve"> L’action se déroule  e</w:t>
      </w:r>
      <w:r>
        <w:rPr>
          <w:rFonts w:ascii="Bodoni MT" w:hAnsi="Bodoni MT" w:cs="Arial"/>
          <w:i/>
          <w:color w:val="222222"/>
        </w:rPr>
        <w:t xml:space="preserve">n 936, et </w:t>
      </w:r>
      <w:r w:rsidRPr="001E2655">
        <w:rPr>
          <w:rFonts w:ascii="Bodoni MT" w:hAnsi="Bodoni MT" w:cs="Arial"/>
          <w:i/>
          <w:color w:val="222222"/>
        </w:rPr>
        <w:t>raconte la vie de cinq compères et cousins juifs, les Valeureux. L'intrigue commence sur l'île de</w:t>
      </w:r>
      <w:r w:rsidRPr="001E2655">
        <w:rPr>
          <w:rStyle w:val="apple-converted-space"/>
          <w:rFonts w:ascii="Bodoni MT" w:hAnsi="Bodoni MT" w:cs="Arial"/>
          <w:i/>
          <w:color w:val="222222"/>
        </w:rPr>
        <w:t> </w:t>
      </w:r>
      <w:r w:rsidRPr="001E2655">
        <w:rPr>
          <w:rFonts w:ascii="Bodoni MT" w:hAnsi="Bodoni MT" w:cs="Arial"/>
          <w:i/>
          <w:color w:val="222222"/>
        </w:rPr>
        <w:t>Céphalonie</w:t>
      </w:r>
      <w:r>
        <w:rPr>
          <w:rFonts w:ascii="Bodoni MT" w:hAnsi="Bodoni MT" w:cs="Arial"/>
          <w:i/>
          <w:color w:val="222222"/>
        </w:rPr>
        <w:t xml:space="preserve"> </w:t>
      </w:r>
      <w:r w:rsidRPr="001E2655">
        <w:rPr>
          <w:rFonts w:ascii="Bodoni MT" w:hAnsi="Bodoni MT" w:cs="Arial"/>
          <w:i/>
          <w:color w:val="222222"/>
        </w:rPr>
        <w:t>en Grèce, continue par une traversée de la Méditerranée vers Marseille, et se termine à Genève.</w:t>
      </w:r>
      <w:r w:rsidR="00791ED1">
        <w:rPr>
          <w:rFonts w:ascii="Bodoni MT" w:hAnsi="Bodoni MT" w:cs="Arial"/>
          <w:i/>
          <w:color w:val="222222"/>
        </w:rPr>
        <w:t xml:space="preserve"> Ce passage est une critique dévastatrice de la Société des Nations, à côté de quoi les textes de Voltaire sur la guerre comme boucherie héroïque ne sont que de la roupie de sansonnet éternellement ressassée par l’académisme scolaire.</w:t>
      </w:r>
    </w:p>
    <w:p w:rsidR="001E2655" w:rsidRDefault="005E5655" w:rsidP="001E2655">
      <w:pPr>
        <w:pStyle w:val="NormalWeb"/>
        <w:shd w:val="clear" w:color="auto" w:fill="FFFFFF"/>
        <w:spacing w:before="120" w:beforeAutospacing="0" w:after="120" w:afterAutospacing="0"/>
        <w:jc w:val="both"/>
        <w:rPr>
          <w:rFonts w:ascii="Bodoni MT" w:hAnsi="Bodoni MT" w:cs="Arial"/>
          <w:i/>
          <w:color w:val="222222"/>
        </w:rPr>
      </w:pPr>
      <w:r>
        <w:rPr>
          <w:rFonts w:ascii="Bodoni MT" w:hAnsi="Bodoni MT" w:cs="Arial"/>
          <w:i/>
          <w:noProof/>
          <w:color w:val="222222"/>
        </w:rPr>
        <w:drawing>
          <wp:anchor distT="0" distB="0" distL="114300" distR="114300" simplePos="0" relativeHeight="251658240" behindDoc="0" locked="0" layoutInCell="1" allowOverlap="1">
            <wp:simplePos x="0" y="0"/>
            <wp:positionH relativeFrom="column">
              <wp:posOffset>2861310</wp:posOffset>
            </wp:positionH>
            <wp:positionV relativeFrom="paragraph">
              <wp:posOffset>199390</wp:posOffset>
            </wp:positionV>
            <wp:extent cx="3089910" cy="2035810"/>
            <wp:effectExtent l="19050" t="0" r="0" b="0"/>
            <wp:wrapSquare wrapText="bothSides"/>
            <wp:docPr id="7" name="Image 7" descr="http://gw.geneanet.org/file/genewebfile/s/y/symi43/Geneve_Palais_Societe_des_N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w.geneanet.org/file/genewebfile/s/y/symi43/Geneve_Palais_Societe_des_Nations.jpg"/>
                    <pic:cNvPicPr>
                      <a:picLocks noChangeAspect="1" noChangeArrowheads="1"/>
                    </pic:cNvPicPr>
                  </pic:nvPicPr>
                  <pic:blipFill>
                    <a:blip r:embed="rId7" cstate="print"/>
                    <a:srcRect/>
                    <a:stretch>
                      <a:fillRect/>
                    </a:stretch>
                  </pic:blipFill>
                  <pic:spPr bwMode="auto">
                    <a:xfrm>
                      <a:off x="0" y="0"/>
                      <a:ext cx="3089910" cy="2035810"/>
                    </a:xfrm>
                    <a:prstGeom prst="rect">
                      <a:avLst/>
                    </a:prstGeom>
                    <a:noFill/>
                    <a:ln w="9525">
                      <a:noFill/>
                      <a:miter lim="800000"/>
                      <a:headEnd/>
                      <a:tailEnd/>
                    </a:ln>
                  </pic:spPr>
                </pic:pic>
              </a:graphicData>
            </a:graphic>
          </wp:anchor>
        </w:drawing>
      </w:r>
    </w:p>
    <w:p w:rsidR="005E5655" w:rsidRDefault="005E5655" w:rsidP="001E2655">
      <w:pPr>
        <w:pStyle w:val="NormalWeb"/>
        <w:shd w:val="clear" w:color="auto" w:fill="FFFFFF"/>
        <w:spacing w:before="120" w:beforeAutospacing="0" w:after="120" w:afterAutospacing="0"/>
        <w:jc w:val="both"/>
        <w:rPr>
          <w:rFonts w:ascii="Bodoni MT" w:hAnsi="Bodoni MT" w:cs="Arial"/>
          <w:i/>
          <w:color w:val="222222"/>
        </w:rPr>
      </w:pPr>
    </w:p>
    <w:p w:rsidR="005E5655" w:rsidRPr="001E2655" w:rsidRDefault="005E5655" w:rsidP="001E2655">
      <w:pPr>
        <w:pStyle w:val="NormalWeb"/>
        <w:shd w:val="clear" w:color="auto" w:fill="FFFFFF"/>
        <w:spacing w:before="120" w:beforeAutospacing="0" w:after="120" w:afterAutospacing="0"/>
        <w:jc w:val="both"/>
        <w:rPr>
          <w:rFonts w:ascii="Bodoni MT" w:hAnsi="Bodoni MT" w:cs="Arial"/>
          <w:i/>
          <w:color w:val="222222"/>
        </w:rPr>
      </w:pPr>
    </w:p>
    <w:p w:rsidR="00237790" w:rsidRPr="001E2655" w:rsidRDefault="0020501C"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 xml:space="preserve">Je le sais aussi dit Scipion. Eh bien, avant de vous répondre sur la chose du noble pays, je voudrais avoir quelques renseignements sur </w:t>
      </w:r>
      <w:r w:rsidR="00560E03" w:rsidRPr="001E2655">
        <w:rPr>
          <w:rFonts w:ascii="Book Antiqua" w:hAnsi="Book Antiqua"/>
        </w:rPr>
        <w:t>l’activité de votre</w:t>
      </w:r>
      <w:r w:rsidRPr="001E2655">
        <w:rPr>
          <w:rFonts w:ascii="Book Antiqua" w:hAnsi="Book Antiqua"/>
        </w:rPr>
        <w:t xml:space="preserve"> palais pour la paix</w:t>
      </w:r>
      <w:r w:rsidR="00A14DF6" w:rsidRPr="001E2655">
        <w:rPr>
          <w:rFonts w:ascii="Book Antiqua" w:hAnsi="Book Antiqua"/>
        </w:rPr>
        <w:t xml:space="preserve"> </w:t>
      </w:r>
      <w:r w:rsidRPr="001E2655">
        <w:rPr>
          <w:rFonts w:ascii="Book Antiqua" w:hAnsi="Book Antiqua"/>
        </w:rPr>
        <w:t xml:space="preserve"> </w:t>
      </w:r>
      <w:r w:rsidR="00A14DF6" w:rsidRPr="001E2655">
        <w:rPr>
          <w:rFonts w:ascii="Book Antiqua" w:hAnsi="Book Antiqua"/>
        </w:rPr>
        <w:t>d</w:t>
      </w:r>
      <w:r w:rsidRPr="001E2655">
        <w:rPr>
          <w:rFonts w:ascii="Book Antiqua" w:hAnsi="Book Antiqua"/>
        </w:rPr>
        <w:t>u monde.</w:t>
      </w:r>
    </w:p>
    <w:p w:rsidR="005E5655" w:rsidRDefault="005E5655" w:rsidP="00D1160E">
      <w:pPr>
        <w:spacing w:after="0" w:line="320" w:lineRule="atLeast"/>
        <w:rPr>
          <w:rFonts w:ascii="Book Antiqua" w:hAnsi="Book Antiqua"/>
        </w:rPr>
      </w:pPr>
    </w:p>
    <w:p w:rsidR="005E5655" w:rsidRDefault="005E5655" w:rsidP="00D1160E">
      <w:pPr>
        <w:spacing w:after="0" w:line="320" w:lineRule="atLeast"/>
        <w:rPr>
          <w:rFonts w:ascii="Book Antiqua" w:hAnsi="Book Antiqua"/>
        </w:rPr>
      </w:pPr>
    </w:p>
    <w:p w:rsidR="005E5655" w:rsidRDefault="005E5655" w:rsidP="00D1160E">
      <w:pPr>
        <w:spacing w:after="0" w:line="320" w:lineRule="atLeast"/>
        <w:rPr>
          <w:rFonts w:ascii="Book Antiqua" w:hAnsi="Book Antiqua"/>
        </w:rPr>
      </w:pPr>
    </w:p>
    <w:p w:rsidR="0020501C" w:rsidRDefault="0020501C" w:rsidP="00D1160E">
      <w:pPr>
        <w:spacing w:after="0" w:line="320" w:lineRule="atLeast"/>
        <w:rPr>
          <w:rFonts w:ascii="Book Antiqua" w:hAnsi="Book Antiqua"/>
        </w:rPr>
      </w:pPr>
      <w:r w:rsidRPr="001E2655">
        <w:rPr>
          <w:rFonts w:ascii="Book Antiqua" w:hAnsi="Book Antiqua"/>
        </w:rPr>
        <w:t xml:space="preserve">Le comte de </w:t>
      </w:r>
      <w:proofErr w:type="spellStart"/>
      <w:r w:rsidRPr="001E2655">
        <w:rPr>
          <w:rFonts w:ascii="Book Antiqua" w:hAnsi="Book Antiqua"/>
        </w:rPr>
        <w:t>Surville</w:t>
      </w:r>
      <w:proofErr w:type="spellEnd"/>
      <w:r w:rsidRPr="001E2655">
        <w:rPr>
          <w:rFonts w:ascii="Book Antiqua" w:hAnsi="Book Antiqua"/>
        </w:rPr>
        <w:t xml:space="preserve"> eut un beau sourire illuminé et quasi prophétique.</w:t>
      </w:r>
    </w:p>
    <w:p w:rsidR="005E5655" w:rsidRPr="001E2655" w:rsidRDefault="005E5655" w:rsidP="00D1160E">
      <w:pPr>
        <w:spacing w:after="0" w:line="320" w:lineRule="atLeast"/>
        <w:rPr>
          <w:rFonts w:ascii="Book Antiqua" w:hAnsi="Book Antiqua"/>
        </w:rPr>
      </w:pPr>
    </w:p>
    <w:p w:rsidR="0020501C" w:rsidRPr="001E2655" w:rsidRDefault="005E5655" w:rsidP="00D1160E">
      <w:pPr>
        <w:spacing w:after="0" w:line="320" w:lineRule="atLeast"/>
        <w:jc w:val="both"/>
        <w:rPr>
          <w:rFonts w:ascii="Book Antiqua" w:hAnsi="Book Antiqua"/>
        </w:rPr>
      </w:pPr>
      <w:r>
        <w:rPr>
          <w:rFonts w:ascii="Book Antiqua" w:hAnsi="Book Antiqua"/>
        </w:rPr>
        <w:t>-</w:t>
      </w:r>
      <w:r w:rsidR="0020501C" w:rsidRPr="001E2655">
        <w:rPr>
          <w:rFonts w:ascii="Book Antiqua" w:hAnsi="Book Antiqua"/>
        </w:rPr>
        <w:t xml:space="preserve"> Nous avons mille sept cent portes, commença t-il avec feu, mille mères c</w:t>
      </w:r>
      <w:r w:rsidR="00A14DF6" w:rsidRPr="001E2655">
        <w:rPr>
          <w:rFonts w:ascii="Book Antiqua" w:hAnsi="Book Antiqua"/>
        </w:rPr>
        <w:t xml:space="preserve">arrés de </w:t>
      </w:r>
      <w:r w:rsidR="0020501C" w:rsidRPr="001E2655">
        <w:rPr>
          <w:rFonts w:ascii="Book Antiqua" w:hAnsi="Book Antiqua"/>
        </w:rPr>
        <w:t xml:space="preserve">fenêtres, quatre-vingt-huit milles carrés de surface vitrée non compris les lanterneaux, vingt et un ascenseurs, soixante-quinze mille mètres carrés d’enduits, neuf mille foyers lumineux dont l consommation est de trois cent vingt mille </w:t>
      </w:r>
      <w:proofErr w:type="spellStart"/>
      <w:r w:rsidR="0020501C" w:rsidRPr="001E2655">
        <w:rPr>
          <w:rFonts w:ascii="Book Antiqua" w:hAnsi="Book Antiqua"/>
        </w:rPr>
        <w:t>kilowatt-heures</w:t>
      </w:r>
      <w:proofErr w:type="spellEnd"/>
      <w:r w:rsidR="0020501C" w:rsidRPr="001E2655">
        <w:rPr>
          <w:rFonts w:ascii="Book Antiqua" w:hAnsi="Book Antiqua"/>
        </w:rPr>
        <w:t xml:space="preserve"> environ. Notre chaufferie chauffe – veuillez excuser la répétition – il  sourit en homme de goût, soucieux de style – trois cent mille mètres cubes par  le moyen de ses mille neuf cent radiateurs qui, placés bout à bout, atteindraient une longueur totale de deux mille cinq cent trente trois mètres,</w:t>
      </w:r>
      <w:r w:rsidR="00747E6D" w:rsidRPr="001E2655">
        <w:rPr>
          <w:rFonts w:ascii="Book Antiqua" w:hAnsi="Book Antiqua"/>
        </w:rPr>
        <w:t xml:space="preserve"> la capacité du</w:t>
      </w:r>
      <w:r w:rsidR="0020501C" w:rsidRPr="001E2655">
        <w:rPr>
          <w:rFonts w:ascii="Book Antiqua" w:hAnsi="Book Antiqua"/>
        </w:rPr>
        <w:t xml:space="preserve"> réservoir à mazout étant de cent cinquante mille lires. De plus nous disposons de six cent soixante –huit water-closets et lavabos. Enfin, les feuilles de papier que nous utilisons annuellement pour la paix du monde feraient, pl</w:t>
      </w:r>
      <w:r w:rsidR="00A14DF6" w:rsidRPr="001E2655">
        <w:rPr>
          <w:rFonts w:ascii="Book Antiqua" w:hAnsi="Book Antiqua"/>
        </w:rPr>
        <w:t>ac</w:t>
      </w:r>
      <w:r w:rsidR="0020501C" w:rsidRPr="001E2655">
        <w:rPr>
          <w:rFonts w:ascii="Book Antiqua" w:hAnsi="Book Antiqua"/>
        </w:rPr>
        <w:t>ées bout à bout, environ huit fois le tour de la terre.</w:t>
      </w:r>
    </w:p>
    <w:p w:rsidR="00747E6D" w:rsidRPr="001E2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Je vois, dit Scipion. Alors, quand il y a une guerre, qu’est-ce que vous faites ?</w:t>
      </w:r>
    </w:p>
    <w:p w:rsidR="00747E6D" w:rsidRPr="001E2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 xml:space="preserve">- Nous souffrons, répondit le comte de </w:t>
      </w:r>
      <w:proofErr w:type="spellStart"/>
      <w:r w:rsidRPr="001E2655">
        <w:rPr>
          <w:rFonts w:ascii="Book Antiqua" w:hAnsi="Book Antiqua"/>
        </w:rPr>
        <w:t>Surville</w:t>
      </w:r>
      <w:proofErr w:type="spellEnd"/>
      <w:r w:rsidRPr="001E2655">
        <w:rPr>
          <w:rFonts w:ascii="Book Antiqua" w:hAnsi="Book Antiqua"/>
        </w:rPr>
        <w:t>.  Tous ces morts, c’est affreux. (Il tendit une coupe pleine de fondants au</w:t>
      </w:r>
      <w:r w:rsidR="00560E03" w:rsidRPr="001E2655">
        <w:rPr>
          <w:rFonts w:ascii="Book Antiqua" w:hAnsi="Book Antiqua"/>
        </w:rPr>
        <w:t>x</w:t>
      </w:r>
      <w:r w:rsidRPr="001E2655">
        <w:rPr>
          <w:rFonts w:ascii="Book Antiqua" w:hAnsi="Book Antiqua"/>
        </w:rPr>
        <w:t xml:space="preserve"> chocolats à Scipion et à Jérémie qui refusèrent. Il en prit un.) Oui, affreux, tous ces morts. N’en voulez-vous pas goûter un ? (Il esquissa le geste de tendre la coupe délicieuse). Ils sont encore chauds. Ils ont un goût exquis et singulièrement les allongés qui sont très fortifiants car ils sont vitaminés. Ils sont tièdes plutôt, car j’ai accoutumé de les déposer sur ce petit coussin électrique, la chaleur faisant ressortir l’arôme du chocolat.</w:t>
      </w:r>
    </w:p>
    <w:p w:rsidR="00747E6D" w:rsidRPr="001E2655" w:rsidRDefault="00560E03"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Et qu’est-ce que vous fait</w:t>
      </w:r>
      <w:r w:rsidR="00747E6D" w:rsidRPr="001E2655">
        <w:rPr>
          <w:rFonts w:ascii="Book Antiqua" w:hAnsi="Book Antiqua"/>
        </w:rPr>
        <w:t>es quand il y a une guerre qui commence ?</w:t>
      </w:r>
    </w:p>
    <w:p w:rsidR="00747E6D" w:rsidRPr="001E2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lastRenderedPageBreak/>
        <w:t xml:space="preserve">Nous constituons un dossier, dit le comte de </w:t>
      </w:r>
      <w:proofErr w:type="spellStart"/>
      <w:r w:rsidRPr="001E2655">
        <w:rPr>
          <w:rFonts w:ascii="Book Antiqua" w:hAnsi="Book Antiqua"/>
        </w:rPr>
        <w:t>Surville</w:t>
      </w:r>
      <w:proofErr w:type="spellEnd"/>
      <w:r w:rsidRPr="001E2655">
        <w:rPr>
          <w:rFonts w:ascii="Book Antiqua" w:hAnsi="Book Antiqua"/>
        </w:rPr>
        <w:t xml:space="preserve"> tout en continuant à se fortifier. Nous nous réunissons, nous remettons à la presse un communiqué prudent par lequel nous exprimons notre douloureux regret.</w:t>
      </w:r>
    </w:p>
    <w:p w:rsidR="00747E6D" w:rsidRPr="001E2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Et si la guerre continue ?</w:t>
      </w:r>
    </w:p>
    <w:p w:rsidR="00747E6D" w:rsidRPr="001E2655" w:rsidRDefault="00747E6D" w:rsidP="00D1160E">
      <w:pPr>
        <w:spacing w:after="0" w:line="320" w:lineRule="atLeast"/>
        <w:jc w:val="both"/>
        <w:rPr>
          <w:rFonts w:ascii="Book Antiqua" w:hAnsi="Book Antiqua"/>
        </w:rPr>
      </w:pPr>
      <w:r w:rsidRPr="001E2655">
        <w:rPr>
          <w:rFonts w:ascii="Book Antiqua" w:hAnsi="Book Antiqua"/>
        </w:rPr>
        <w:t xml:space="preserve">Le comte de </w:t>
      </w:r>
      <w:proofErr w:type="spellStart"/>
      <w:r w:rsidRPr="001E2655">
        <w:rPr>
          <w:rFonts w:ascii="Book Antiqua" w:hAnsi="Book Antiqua"/>
        </w:rPr>
        <w:t>Surville</w:t>
      </w:r>
      <w:proofErr w:type="spellEnd"/>
      <w:r w:rsidRPr="001E2655">
        <w:rPr>
          <w:rFonts w:ascii="Book Antiqua" w:hAnsi="Book Antiqua"/>
        </w:rPr>
        <w:t xml:space="preserve"> éloigna la coute de fondants pour mieux résister à la tentation.</w:t>
      </w:r>
    </w:p>
    <w:p w:rsidR="00747E6D" w:rsidRPr="001E2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Alors, dit-il sur un ton viril, nous adoptons la manière forte. Nous constituons une commission et même des sous-commissions et nous allons, s’il le faut, jusqu’à prier les belligérants de cesser ce carnage. Vraiment, les fondants ne vous disent rien ?</w:t>
      </w:r>
    </w:p>
    <w:p w:rsidR="00747E6D" w:rsidRPr="001E2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Et si la guerre continue ?</w:t>
      </w:r>
    </w:p>
    <w:p w:rsidR="00747E6D" w:rsidRPr="001E2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Alors nous n’envoyons plus une prière mais une recommandation d’avoir à cesser les hostilités. Vous sentez la nuance ? Une recommandation,  je ne crains pas de le dire, une véritable recommandation.</w:t>
      </w:r>
    </w:p>
    <w:p w:rsidR="00747E6D" w:rsidRPr="001E2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Et si la guerre continue ?</w:t>
      </w:r>
    </w:p>
    <w:p w:rsidR="005E5655" w:rsidRDefault="00747E6D"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 xml:space="preserve">Alors nous émettons des vœux par lesquels tout en donnant raison au plus faible nous ne donnons pas tort au plus fort. Et nous demandons aux deux pays en guerre de déclarer solennellement qu’ils ne se font pas la guerre mais qu’ils procèdent à </w:t>
      </w:r>
      <w:r w:rsidR="00560E03" w:rsidRPr="001E2655">
        <w:rPr>
          <w:rFonts w:ascii="Book Antiqua" w:hAnsi="Book Antiqua"/>
        </w:rPr>
        <w:t xml:space="preserve">des opérations d’ordre pour règlement de conflit. C’est plus paisible. En général, les opérations militaires finissent bien par finir. Nous admettons alors que la partie la plus forte procède à telle prise de territoire qu’il lui plaira à </w:t>
      </w:r>
      <w:r w:rsidR="00B07A98" w:rsidRPr="001E2655">
        <w:rPr>
          <w:rFonts w:ascii="Book Antiqua" w:hAnsi="Book Antiqua"/>
        </w:rPr>
        <w:t>condition que le mot d’annexion ne soit pas prononcé. En ce qui concerne l’Ethiopie nous avons été terribles au début et nous n’avons pas craint de protester contre l’attitude de l’Italie. Mais après avoir ainsi prouvé notre attachement à l’idéal de justice, il nous a bien fallu regarder la réalité en face. Car, quoiqu’en disent les fonctionnaires en mal de copie, nous ne sommes pas des utopistes. Nous avons donc été heureux de laisser les Etats membres libres de reconnaître ou cette conquête. La tactique est jolie, que vous en semble ? Les convenances sont en effet respectées. Primo, la Société des Nations reste fidèle à son idéal puisqu’elle ne reconnaît pas, pour le moment du moins, la conquête de l’Ethiopie. Secundo, les Etats membres ne manquent pas à leur devoir envers la Société des Nations puisque cette dernière les autorise à reconnaître la conquête de l’Ethiopie, s’ils le désirent. Nous sommes, comme vous le voyez, très soucieux de la liberté de pensé et de la souveraineté des Etats membres de la Société des Nations non encore vaincus. Que chacun des Etats fasse ce qui lui pl</w:t>
      </w:r>
      <w:r w:rsidR="005E5655">
        <w:rPr>
          <w:rFonts w:ascii="Book Antiqua" w:hAnsi="Book Antiqua"/>
        </w:rPr>
        <w:t>a</w:t>
      </w:r>
      <w:r w:rsidR="00B07A98" w:rsidRPr="001E2655">
        <w:rPr>
          <w:rFonts w:ascii="Book Antiqua" w:hAnsi="Book Antiqua"/>
        </w:rPr>
        <w:t>ira. Nous, nous en lavons les mains</w:t>
      </w:r>
      <w:r w:rsidR="005E5655">
        <w:rPr>
          <w:rFonts w:ascii="Book Antiqua" w:hAnsi="Book Antiqua"/>
        </w:rPr>
        <w:t>*</w:t>
      </w:r>
      <w:r w:rsidR="00B07A98" w:rsidRPr="001E2655">
        <w:rPr>
          <w:rFonts w:ascii="Book Antiqua" w:hAnsi="Book Antiqua"/>
        </w:rPr>
        <w:t>.</w:t>
      </w:r>
    </w:p>
    <w:p w:rsidR="00747E6D" w:rsidRPr="001E2655" w:rsidRDefault="005E5655" w:rsidP="005E5655">
      <w:pPr>
        <w:pStyle w:val="Paragraphedeliste"/>
        <w:spacing w:after="0" w:line="320" w:lineRule="atLeast"/>
        <w:ind w:left="0"/>
        <w:jc w:val="both"/>
        <w:rPr>
          <w:rFonts w:ascii="Book Antiqua" w:hAnsi="Book Antiqua"/>
        </w:rPr>
      </w:pPr>
      <w:r>
        <w:rPr>
          <w:rFonts w:ascii="Book Antiqua" w:hAnsi="Book Antiqua"/>
          <w:noProof/>
          <w:lang w:eastAsia="fr-FR"/>
        </w:rPr>
        <w:drawing>
          <wp:anchor distT="0" distB="0" distL="114300" distR="114300" simplePos="0" relativeHeight="251659264" behindDoc="0" locked="0" layoutInCell="1" allowOverlap="1">
            <wp:simplePos x="0" y="0"/>
            <wp:positionH relativeFrom="column">
              <wp:posOffset>106045</wp:posOffset>
            </wp:positionH>
            <wp:positionV relativeFrom="paragraph">
              <wp:posOffset>66675</wp:posOffset>
            </wp:positionV>
            <wp:extent cx="2388870" cy="1536065"/>
            <wp:effectExtent l="19050" t="0" r="0" b="0"/>
            <wp:wrapSquare wrapText="bothSides"/>
            <wp:docPr id="2" name="Image 1" descr="http://dame-licorne.pagesperso-orange.fr/IMAGES/pilat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me-licorne.pagesperso-orange.fr/IMAGES/pilate%205.jpg"/>
                    <pic:cNvPicPr>
                      <a:picLocks noChangeAspect="1" noChangeArrowheads="1"/>
                    </pic:cNvPicPr>
                  </pic:nvPicPr>
                  <pic:blipFill>
                    <a:blip r:embed="rId8" cstate="print"/>
                    <a:srcRect/>
                    <a:stretch>
                      <a:fillRect/>
                    </a:stretch>
                  </pic:blipFill>
                  <pic:spPr bwMode="auto">
                    <a:xfrm>
                      <a:off x="0" y="0"/>
                      <a:ext cx="2388870" cy="1536065"/>
                    </a:xfrm>
                    <a:prstGeom prst="rect">
                      <a:avLst/>
                    </a:prstGeom>
                    <a:noFill/>
                    <a:ln w="9525">
                      <a:noFill/>
                      <a:miter lim="800000"/>
                      <a:headEnd/>
                      <a:tailEnd/>
                    </a:ln>
                  </pic:spPr>
                </pic:pic>
              </a:graphicData>
            </a:graphic>
          </wp:anchor>
        </w:drawing>
      </w:r>
      <w:r w:rsidR="00B07A98" w:rsidRPr="001E2655">
        <w:rPr>
          <w:rFonts w:ascii="Book Antiqua" w:hAnsi="Book Antiqua"/>
        </w:rPr>
        <w:t xml:space="preserve"> Après tout, notre rôle est d’émettre des vœux prudents, de voter des résolutions habiles qui ne désobligent personne. Notre tache se résume en ceci : être </w:t>
      </w:r>
      <w:proofErr w:type="gramStart"/>
      <w:r w:rsidR="00B07A98" w:rsidRPr="001E2655">
        <w:rPr>
          <w:rFonts w:ascii="Book Antiqua" w:hAnsi="Book Antiqua"/>
        </w:rPr>
        <w:t>anodins</w:t>
      </w:r>
      <w:proofErr w:type="gramEnd"/>
      <w:r w:rsidR="00B07A98" w:rsidRPr="001E2655">
        <w:rPr>
          <w:rFonts w:ascii="Book Antiqua" w:hAnsi="Book Antiqua"/>
        </w:rPr>
        <w:t> ! Nous accomplirons cette tache avec une vigueur toujours grandissante. (Confidentiel :)D’ailleurs ce négus est bien antipathique. Il paraît qu’il n’est pas malade du tout, que c’est une comédie. Et de plus, je me suis laissé dire qu’il tire le diable par la queue. Evidemment tout cela est bien triste. Mais que faire ? L’Ethiopie n’avait qu’à se servir de gaz asphyxiants et ce n’est tout de même pas notre faute si elle avait une armée déplorable, je ne crains pas de le dire, déplorable. (Il frappa sur la table). Voila brièvement résumée, monsieur le ministre, l’activité de la société des Nations. Mais ce n’est pas tout. J’ai deux grands projets qui sont en quelque sorte la chair de ma chair</w:t>
      </w:r>
      <w:r w:rsidR="001E2655" w:rsidRPr="001E2655">
        <w:rPr>
          <w:rFonts w:ascii="Book Antiqua" w:hAnsi="Book Antiqua"/>
        </w:rPr>
        <w:t xml:space="preserve">, enfants de ma pensée et e mon cœur, que j’ai conçus dans le silence et la méditation. Voici le premier projet </w:t>
      </w:r>
      <w:r w:rsidR="001E2655" w:rsidRPr="001E2655">
        <w:rPr>
          <w:rFonts w:ascii="Book Antiqua" w:hAnsi="Book Antiqua"/>
        </w:rPr>
        <w:lastRenderedPageBreak/>
        <w:t xml:space="preserve">que je vous dis confidentiellement. Si Sir John </w:t>
      </w:r>
      <w:proofErr w:type="spellStart"/>
      <w:r w:rsidR="001E2655" w:rsidRPr="001E2655">
        <w:rPr>
          <w:rFonts w:ascii="Book Antiqua" w:hAnsi="Book Antiqua"/>
        </w:rPr>
        <w:t>Cheyne</w:t>
      </w:r>
      <w:proofErr w:type="spellEnd"/>
      <w:r w:rsidR="001E2655" w:rsidRPr="001E2655">
        <w:rPr>
          <w:rFonts w:ascii="Book Antiqua" w:hAnsi="Book Antiqua"/>
        </w:rPr>
        <w:t xml:space="preserve"> est d’accord, nous demanderons aux grands pays d’appeler Humanité, Concorde, Paix internationale et ainsi de suite tous les super-cuirassés actuellement en chantier. Mons </w:t>
      </w:r>
      <w:proofErr w:type="spellStart"/>
      <w:r w:rsidR="001E2655" w:rsidRPr="001E2655">
        <w:rPr>
          <w:rFonts w:ascii="Book Antiqua" w:hAnsi="Book Antiqua"/>
        </w:rPr>
        <w:t>econd</w:t>
      </w:r>
      <w:proofErr w:type="spellEnd"/>
      <w:r w:rsidR="001E2655" w:rsidRPr="001E2655">
        <w:rPr>
          <w:rFonts w:ascii="Book Antiqua" w:hAnsi="Book Antiqua"/>
        </w:rPr>
        <w:t xml:space="preserve"> projet consiste à supprimer les soldats et les canons dans les magasins de jouets. Désarmons les enfants ! Au point de vue moral, les enfants sont plus importants que les parents. C’est l’avenir !</w:t>
      </w:r>
    </w:p>
    <w:p w:rsidR="001E2655" w:rsidRPr="001E2655" w:rsidRDefault="001E2655"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 xml:space="preserve">Enflammé par son sujet, le vieux comte avait parlé avec une telle rapidité que les deux amis, peu habitués à un accent aussi </w:t>
      </w:r>
      <w:r w:rsidR="005E5655" w:rsidRPr="001E2655">
        <w:rPr>
          <w:rFonts w:ascii="Book Antiqua" w:hAnsi="Book Antiqua"/>
        </w:rPr>
        <w:t>distingué</w:t>
      </w:r>
      <w:r w:rsidRPr="001E2655">
        <w:rPr>
          <w:rFonts w:ascii="Book Antiqua" w:hAnsi="Book Antiqua"/>
        </w:rPr>
        <w:t>, n’avaient à peu près rien compris. Scipion sentit qu’il fallait rompre le silence par quelque question agréable et mondaine.</w:t>
      </w:r>
    </w:p>
    <w:p w:rsidR="001E2655" w:rsidRPr="001E2655" w:rsidRDefault="001E2655"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J’aime beaucoup savoir le petit nom de mes mais, dit-il, étant que ça facilite la conversation ? Quel petit nom elle a choisi pour vous, la maman ?</w:t>
      </w:r>
    </w:p>
    <w:p w:rsidR="001E2655" w:rsidRDefault="001E2655" w:rsidP="00D1160E">
      <w:pPr>
        <w:pStyle w:val="Paragraphedeliste"/>
        <w:numPr>
          <w:ilvl w:val="0"/>
          <w:numId w:val="1"/>
        </w:numPr>
        <w:spacing w:after="0" w:line="320" w:lineRule="atLeast"/>
        <w:ind w:left="0" w:firstLine="0"/>
        <w:jc w:val="both"/>
        <w:rPr>
          <w:rFonts w:ascii="Book Antiqua" w:hAnsi="Book Antiqua"/>
        </w:rPr>
      </w:pPr>
      <w:r w:rsidRPr="001E2655">
        <w:rPr>
          <w:rFonts w:ascii="Book Antiqua" w:hAnsi="Book Antiqua"/>
        </w:rPr>
        <w:t xml:space="preserve">Adhémar, répondit le comte de </w:t>
      </w:r>
      <w:proofErr w:type="spellStart"/>
      <w:r w:rsidRPr="001E2655">
        <w:rPr>
          <w:rFonts w:ascii="Book Antiqua" w:hAnsi="Book Antiqua"/>
        </w:rPr>
        <w:t>Surville</w:t>
      </w:r>
      <w:proofErr w:type="spellEnd"/>
      <w:r w:rsidRPr="001E2655">
        <w:rPr>
          <w:rFonts w:ascii="Book Antiqua" w:hAnsi="Book Antiqua"/>
        </w:rPr>
        <w:t>, décidé à tout supporter.</w:t>
      </w:r>
    </w:p>
    <w:p w:rsidR="005E5655" w:rsidRDefault="005E5655" w:rsidP="005E5655">
      <w:pPr>
        <w:spacing w:after="0" w:line="320" w:lineRule="atLeast"/>
        <w:jc w:val="both"/>
        <w:rPr>
          <w:rFonts w:ascii="Book Antiqua" w:hAnsi="Book Antiqua"/>
        </w:rPr>
      </w:pPr>
    </w:p>
    <w:p w:rsidR="005E5655" w:rsidRDefault="005E5655" w:rsidP="005E5655">
      <w:pPr>
        <w:pStyle w:val="Paragraphedeliste"/>
        <w:numPr>
          <w:ilvl w:val="0"/>
          <w:numId w:val="2"/>
        </w:numPr>
        <w:spacing w:after="0" w:line="320" w:lineRule="atLeast"/>
        <w:jc w:val="both"/>
        <w:rPr>
          <w:rFonts w:ascii="Book Antiqua" w:hAnsi="Book Antiqua"/>
        </w:rPr>
      </w:pPr>
      <w:r>
        <w:rPr>
          <w:rFonts w:ascii="Book Antiqua" w:hAnsi="Book Antiqua"/>
        </w:rPr>
        <w:t xml:space="preserve">Le geste de se laver les mains renvoie à l’acte de Ponce Pilate pour indiquer qu’il n’est pas responsable des conséquences du choix populaire. </w:t>
      </w:r>
    </w:p>
    <w:p w:rsidR="005E5655" w:rsidRPr="005E5655" w:rsidRDefault="005E5655" w:rsidP="005E5655">
      <w:pPr>
        <w:pStyle w:val="Paragraphedeliste"/>
        <w:spacing w:after="0" w:line="320" w:lineRule="atLeast"/>
        <w:jc w:val="both"/>
        <w:rPr>
          <w:rFonts w:ascii="Book Antiqua" w:hAnsi="Book Antiqua"/>
        </w:rPr>
      </w:pPr>
    </w:p>
    <w:p w:rsidR="00D1160E" w:rsidRDefault="00D1160E" w:rsidP="00D1160E">
      <w:pPr>
        <w:spacing w:after="0" w:line="320" w:lineRule="atLeast"/>
        <w:jc w:val="both"/>
        <w:rPr>
          <w:rFonts w:ascii="Book Antiqua" w:hAnsi="Book Antiqua"/>
        </w:rPr>
      </w:pPr>
    </w:p>
    <w:p w:rsidR="00791ED1" w:rsidRPr="00791ED1" w:rsidRDefault="00791ED1" w:rsidP="00D1160E">
      <w:pPr>
        <w:spacing w:after="0" w:line="320" w:lineRule="atLeast"/>
        <w:jc w:val="both"/>
        <w:rPr>
          <w:rFonts w:ascii="Book Antiqua" w:hAnsi="Book Antiqua"/>
          <w:b/>
        </w:rPr>
      </w:pPr>
      <w:r>
        <w:rPr>
          <w:noProof/>
          <w:lang w:eastAsia="fr-FR"/>
        </w:rPr>
        <w:drawing>
          <wp:inline distT="0" distB="0" distL="0" distR="0">
            <wp:extent cx="634660" cy="670560"/>
            <wp:effectExtent l="19050" t="0" r="0" b="0"/>
            <wp:docPr id="1" name="Image 1" descr="Théâtre Gui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éâtre Guitry."/>
                    <pic:cNvPicPr>
                      <a:picLocks noChangeAspect="1" noChangeArrowheads="1"/>
                    </pic:cNvPicPr>
                  </pic:nvPicPr>
                  <pic:blipFill>
                    <a:blip r:embed="rId9" cstate="print"/>
                    <a:srcRect/>
                    <a:stretch>
                      <a:fillRect/>
                    </a:stretch>
                  </pic:blipFill>
                  <pic:spPr bwMode="auto">
                    <a:xfrm>
                      <a:off x="0" y="0"/>
                      <a:ext cx="635071" cy="670995"/>
                    </a:xfrm>
                    <a:prstGeom prst="rect">
                      <a:avLst/>
                    </a:prstGeom>
                    <a:noFill/>
                    <a:ln w="9525">
                      <a:noFill/>
                      <a:miter lim="800000"/>
                      <a:headEnd/>
                      <a:tailEnd/>
                    </a:ln>
                  </pic:spPr>
                </pic:pic>
              </a:graphicData>
            </a:graphic>
          </wp:inline>
        </w:drawing>
      </w:r>
      <w:r>
        <w:rPr>
          <w:rFonts w:ascii="Book Antiqua" w:hAnsi="Book Antiqua"/>
          <w:b/>
        </w:rPr>
        <w:t xml:space="preserve"> </w:t>
      </w:r>
      <w:r w:rsidRPr="00791ED1">
        <w:rPr>
          <w:rFonts w:ascii="Book Antiqua" w:hAnsi="Book Antiqua"/>
          <w:b/>
        </w:rPr>
        <w:t>Transformez ce récit en une scène de théâtre et faites-le interpréter par les élèves.</w:t>
      </w:r>
    </w:p>
    <w:p w:rsidR="00791ED1" w:rsidRDefault="00791ED1" w:rsidP="00D1160E">
      <w:pPr>
        <w:spacing w:after="0" w:line="320" w:lineRule="atLeast"/>
        <w:jc w:val="both"/>
        <w:rPr>
          <w:rFonts w:ascii="Book Antiqua" w:hAnsi="Book Antiqua"/>
        </w:rPr>
      </w:pPr>
    </w:p>
    <w:p w:rsidR="00791ED1" w:rsidRDefault="00791ED1" w:rsidP="00D1160E">
      <w:pPr>
        <w:spacing w:after="0" w:line="320" w:lineRule="atLeast"/>
        <w:jc w:val="both"/>
        <w:rPr>
          <w:rFonts w:ascii="Book Antiqua" w:hAnsi="Book Antiqua"/>
        </w:rPr>
      </w:pPr>
    </w:p>
    <w:p w:rsidR="00D1160E" w:rsidRDefault="00FE2397" w:rsidP="00D1160E">
      <w:pPr>
        <w:spacing w:after="0" w:line="320" w:lineRule="atLeast"/>
        <w:jc w:val="both"/>
        <w:rPr>
          <w:rFonts w:ascii="Book Antiqua" w:hAnsi="Book Antiqua"/>
        </w:rPr>
      </w:pPr>
      <w:r>
        <w:rPr>
          <w:rFonts w:ascii="Book Antiqua" w:hAnsi="Book Antiqua"/>
        </w:rPr>
        <w:t>A DECOUVRIR AUSSI</w:t>
      </w:r>
    </w:p>
    <w:p w:rsidR="00FE2397" w:rsidRPr="00FE2397" w:rsidRDefault="00FE2397" w:rsidP="00D1160E">
      <w:pPr>
        <w:spacing w:after="0" w:line="320" w:lineRule="atLeast"/>
        <w:jc w:val="both"/>
        <w:rPr>
          <w:rFonts w:ascii="Book Antiqua" w:hAnsi="Book Antiqua"/>
          <w:b/>
          <w:i/>
        </w:rPr>
      </w:pPr>
      <w:r>
        <w:rPr>
          <w:rFonts w:ascii="Book Antiqua" w:hAnsi="Book Antiqua"/>
          <w:b/>
        </w:rPr>
        <w:t xml:space="preserve">Louis de </w:t>
      </w:r>
      <w:proofErr w:type="spellStart"/>
      <w:r>
        <w:rPr>
          <w:rFonts w:ascii="Book Antiqua" w:hAnsi="Book Antiqua"/>
          <w:b/>
        </w:rPr>
        <w:t>Bernières</w:t>
      </w:r>
      <w:proofErr w:type="spellEnd"/>
      <w:r>
        <w:rPr>
          <w:rFonts w:ascii="Book Antiqua" w:hAnsi="Book Antiqua"/>
          <w:b/>
        </w:rPr>
        <w:t xml:space="preserve">, </w:t>
      </w:r>
      <w:r w:rsidRPr="00FE2397">
        <w:rPr>
          <w:rFonts w:ascii="Book Antiqua" w:hAnsi="Book Antiqua"/>
          <w:b/>
          <w:i/>
        </w:rPr>
        <w:t xml:space="preserve">La </w:t>
      </w:r>
      <w:r>
        <w:rPr>
          <w:rFonts w:ascii="Book Antiqua" w:hAnsi="Book Antiqua"/>
          <w:b/>
          <w:i/>
        </w:rPr>
        <w:t>mandoline du capitaine Corelli, folio</w:t>
      </w:r>
    </w:p>
    <w:p w:rsidR="00FE2397" w:rsidRPr="00FE2397" w:rsidRDefault="00FE2397" w:rsidP="00FE2397">
      <w:pPr>
        <w:pStyle w:val="NormalWeb"/>
        <w:shd w:val="clear" w:color="auto" w:fill="FFFFFF"/>
        <w:spacing w:before="120" w:beforeAutospacing="0" w:after="120" w:afterAutospacing="0"/>
        <w:jc w:val="both"/>
        <w:rPr>
          <w:rFonts w:ascii="Bodoni MT" w:hAnsi="Bodoni MT" w:cs="Arial"/>
          <w:color w:val="222222"/>
          <w:sz w:val="22"/>
          <w:szCs w:val="22"/>
        </w:rPr>
      </w:pPr>
      <w:r w:rsidRPr="00FE2397">
        <w:rPr>
          <w:rFonts w:ascii="Bodoni MT" w:hAnsi="Bodoni MT" w:cs="Arial"/>
          <w:color w:val="222222"/>
          <w:sz w:val="22"/>
          <w:szCs w:val="22"/>
        </w:rPr>
        <w:t>L'histoire se déroule pendant la</w:t>
      </w:r>
      <w:r w:rsidRPr="00FE2397">
        <w:rPr>
          <w:rStyle w:val="apple-converted-space"/>
          <w:rFonts w:ascii="Bodoni MT" w:hAnsi="Bodoni MT" w:cs="Arial"/>
          <w:color w:val="222222"/>
          <w:sz w:val="22"/>
          <w:szCs w:val="22"/>
        </w:rPr>
        <w:t> </w:t>
      </w:r>
      <w:r w:rsidRPr="00FE2397">
        <w:rPr>
          <w:rFonts w:ascii="Bodoni MT" w:hAnsi="Bodoni MT" w:cs="Arial"/>
          <w:color w:val="222222"/>
          <w:sz w:val="22"/>
          <w:szCs w:val="22"/>
        </w:rPr>
        <w:t>Seconde Guerre mondiale, sur l'île grecque de</w:t>
      </w:r>
      <w:r w:rsidRPr="00FE2397">
        <w:rPr>
          <w:rStyle w:val="apple-converted-space"/>
          <w:rFonts w:ascii="Bodoni MT" w:hAnsi="Bodoni MT" w:cs="Arial"/>
          <w:color w:val="222222"/>
          <w:sz w:val="22"/>
          <w:szCs w:val="22"/>
        </w:rPr>
        <w:t> </w:t>
      </w:r>
      <w:r w:rsidRPr="00FE2397">
        <w:rPr>
          <w:rFonts w:ascii="Bodoni MT" w:hAnsi="Bodoni MT" w:cs="Arial"/>
          <w:color w:val="222222"/>
          <w:sz w:val="22"/>
          <w:szCs w:val="22"/>
        </w:rPr>
        <w:t>Céphalonie. Elle raconte la rencontre entre un jeune cap</w:t>
      </w:r>
      <w:r w:rsidR="00080BB9">
        <w:rPr>
          <w:rFonts w:ascii="Bodoni MT" w:hAnsi="Bodoni MT" w:cs="Arial"/>
          <w:color w:val="222222"/>
          <w:sz w:val="22"/>
          <w:szCs w:val="22"/>
        </w:rPr>
        <w:t>itaine italien avec le docteur Y</w:t>
      </w:r>
      <w:r w:rsidRPr="00FE2397">
        <w:rPr>
          <w:rFonts w:ascii="Bodoni MT" w:hAnsi="Bodoni MT" w:cs="Arial"/>
          <w:color w:val="222222"/>
          <w:sz w:val="22"/>
          <w:szCs w:val="22"/>
        </w:rPr>
        <w:t xml:space="preserve">annis et sa fille </w:t>
      </w:r>
      <w:proofErr w:type="spellStart"/>
      <w:r w:rsidRPr="00FE2397">
        <w:rPr>
          <w:rFonts w:ascii="Bodoni MT" w:hAnsi="Bodoni MT" w:cs="Arial"/>
          <w:color w:val="222222"/>
          <w:sz w:val="22"/>
          <w:szCs w:val="22"/>
        </w:rPr>
        <w:t>Pelagia</w:t>
      </w:r>
      <w:proofErr w:type="spellEnd"/>
      <w:r w:rsidRPr="00FE2397">
        <w:rPr>
          <w:rFonts w:ascii="Bodoni MT" w:hAnsi="Bodoni MT" w:cs="Arial"/>
          <w:color w:val="222222"/>
          <w:sz w:val="22"/>
          <w:szCs w:val="22"/>
        </w:rPr>
        <w:t xml:space="preserve"> pendant l'occupation italo-germanique en Grèce.</w:t>
      </w:r>
    </w:p>
    <w:p w:rsidR="005E5655" w:rsidRDefault="005E5655" w:rsidP="00D1160E">
      <w:pPr>
        <w:spacing w:after="0" w:line="320" w:lineRule="atLeast"/>
        <w:jc w:val="both"/>
        <w:rPr>
          <w:rFonts w:ascii="Book Antiqua" w:hAnsi="Book Antiqua"/>
          <w:b/>
        </w:rPr>
      </w:pPr>
    </w:p>
    <w:p w:rsidR="00D1160E" w:rsidRPr="003714CA" w:rsidRDefault="003714CA" w:rsidP="00D1160E">
      <w:pPr>
        <w:spacing w:after="0" w:line="320" w:lineRule="atLeast"/>
        <w:jc w:val="both"/>
        <w:rPr>
          <w:rFonts w:ascii="Book Antiqua" w:hAnsi="Book Antiqua"/>
          <w:b/>
        </w:rPr>
      </w:pPr>
      <w:r w:rsidRPr="003714CA">
        <w:rPr>
          <w:rFonts w:ascii="Book Antiqua" w:hAnsi="Book Antiqua"/>
          <w:b/>
        </w:rPr>
        <w:t xml:space="preserve">Dissertation : la littérature comique est-elle </w:t>
      </w:r>
      <w:r w:rsidR="004967F4">
        <w:rPr>
          <w:rFonts w:ascii="Book Antiqua" w:hAnsi="Book Antiqua"/>
          <w:b/>
        </w:rPr>
        <w:t>se prête-t-elle à la description du</w:t>
      </w:r>
      <w:r w:rsidRPr="003714CA">
        <w:rPr>
          <w:rFonts w:ascii="Book Antiqua" w:hAnsi="Book Antiqua"/>
          <w:b/>
        </w:rPr>
        <w:t xml:space="preserve"> monde réel ?</w:t>
      </w:r>
    </w:p>
    <w:p w:rsidR="005E5655" w:rsidRDefault="00163290" w:rsidP="00D1160E">
      <w:pPr>
        <w:spacing w:after="0" w:line="320" w:lineRule="atLeast"/>
        <w:jc w:val="both"/>
        <w:rPr>
          <w:noProof/>
          <w:lang w:eastAsia="fr-FR"/>
        </w:rPr>
      </w:pPr>
      <w:r w:rsidRPr="00163290">
        <w:rPr>
          <w:rFonts w:ascii="Book Antiqua" w:hAnsi="Book Antiqua"/>
          <w:b/>
        </w:rPr>
        <w:t>Dossier ou exposé : histoire de la Société des Nations (aujourd’hui l’ONU)</w:t>
      </w:r>
      <w:r w:rsidR="005E5655">
        <w:rPr>
          <w:noProof/>
          <w:lang w:eastAsia="fr-FR"/>
        </w:rPr>
        <w:t xml:space="preserve">. </w:t>
      </w:r>
    </w:p>
    <w:p w:rsidR="00D1160E" w:rsidRPr="00163290" w:rsidRDefault="005E5655" w:rsidP="00D1160E">
      <w:pPr>
        <w:spacing w:after="0" w:line="320" w:lineRule="atLeast"/>
        <w:jc w:val="both"/>
        <w:rPr>
          <w:rFonts w:ascii="Book Antiqua" w:hAnsi="Book Antiqua"/>
          <w:b/>
        </w:rPr>
      </w:pPr>
      <w:r w:rsidRPr="005E5655">
        <w:rPr>
          <w:rFonts w:ascii="Book Antiqua" w:hAnsi="Book Antiqua"/>
          <w:b/>
        </w:rPr>
        <w:drawing>
          <wp:inline distT="0" distB="0" distL="0" distR="0">
            <wp:extent cx="3943350" cy="2219338"/>
            <wp:effectExtent l="19050" t="0" r="0" b="0"/>
            <wp:docPr id="3" name="Image 4" descr="La Société des Nations, une erreur de raisonnement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ociété des Nations, une erreur de raisonnement (1919)"/>
                    <pic:cNvPicPr>
                      <a:picLocks noChangeAspect="1" noChangeArrowheads="1"/>
                    </pic:cNvPicPr>
                  </pic:nvPicPr>
                  <pic:blipFill>
                    <a:blip r:embed="rId10" cstate="print"/>
                    <a:srcRect/>
                    <a:stretch>
                      <a:fillRect/>
                    </a:stretch>
                  </pic:blipFill>
                  <pic:spPr bwMode="auto">
                    <a:xfrm>
                      <a:off x="0" y="0"/>
                      <a:ext cx="3949289" cy="2222681"/>
                    </a:xfrm>
                    <a:prstGeom prst="rect">
                      <a:avLst/>
                    </a:prstGeom>
                    <a:noFill/>
                    <a:ln w="9525">
                      <a:noFill/>
                      <a:miter lim="800000"/>
                      <a:headEnd/>
                      <a:tailEnd/>
                    </a:ln>
                  </pic:spPr>
                </pic:pic>
              </a:graphicData>
            </a:graphic>
          </wp:inline>
        </w:drawing>
      </w:r>
    </w:p>
    <w:sectPr w:rsidR="00D1160E" w:rsidRPr="00163290" w:rsidSect="001E2655">
      <w:footerReference w:type="default" r:id="rId11"/>
      <w:pgSz w:w="11906" w:h="16838"/>
      <w:pgMar w:top="1021" w:right="1077"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66" w:rsidRDefault="000D2666" w:rsidP="001E2655">
      <w:pPr>
        <w:spacing w:after="0" w:line="240" w:lineRule="auto"/>
      </w:pPr>
      <w:r>
        <w:separator/>
      </w:r>
    </w:p>
  </w:endnote>
  <w:endnote w:type="continuationSeparator" w:id="0">
    <w:p w:rsidR="000D2666" w:rsidRDefault="000D2666" w:rsidP="001E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 CENA">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55" w:rsidRPr="001E2655" w:rsidRDefault="001E2655">
    <w:pPr>
      <w:pStyle w:val="Pieddepage"/>
      <w:pBdr>
        <w:top w:val="thinThickSmallGap" w:sz="24" w:space="1" w:color="622423" w:themeColor="accent2" w:themeShade="7F"/>
      </w:pBdr>
      <w:rPr>
        <w:rFonts w:ascii="Bodoni MT" w:hAnsi="Bodoni MT"/>
        <w:sz w:val="20"/>
        <w:szCs w:val="20"/>
      </w:rPr>
    </w:pPr>
    <w:r w:rsidRPr="001E2655">
      <w:rPr>
        <w:rFonts w:ascii="Bodoni MT" w:hAnsi="Bodoni MT"/>
        <w:sz w:val="20"/>
        <w:szCs w:val="20"/>
      </w:rPr>
      <w:t xml:space="preserve">Marion </w:t>
    </w:r>
    <w:proofErr w:type="spellStart"/>
    <w:r w:rsidRPr="001E2655">
      <w:rPr>
        <w:rFonts w:ascii="Bodoni MT" w:hAnsi="Bodoni MT"/>
        <w:sz w:val="20"/>
        <w:szCs w:val="20"/>
      </w:rPr>
      <w:t>Duvauchel</w:t>
    </w:r>
    <w:proofErr w:type="spellEnd"/>
    <w:r w:rsidRPr="001E2655">
      <w:rPr>
        <w:rFonts w:ascii="Bodoni MT" w:hAnsi="Bodoni MT"/>
        <w:sz w:val="20"/>
        <w:szCs w:val="20"/>
      </w:rPr>
      <w:t xml:space="preserve"> - </w:t>
    </w:r>
    <w:proofErr w:type="spellStart"/>
    <w:r w:rsidRPr="001E2655">
      <w:rPr>
        <w:rFonts w:ascii="Bodoni MT" w:hAnsi="Bodoni MT"/>
        <w:sz w:val="20"/>
        <w:szCs w:val="20"/>
      </w:rPr>
      <w:t>Alternativephilolettres</w:t>
    </w:r>
    <w:proofErr w:type="spellEnd"/>
    <w:r w:rsidRPr="001E2655">
      <w:rPr>
        <w:rFonts w:ascii="Bodoni MT" w:hAnsi="Bodoni MT"/>
        <w:sz w:val="20"/>
        <w:szCs w:val="20"/>
      </w:rPr>
      <w:ptab w:relativeTo="margin" w:alignment="right" w:leader="none"/>
    </w:r>
    <w:r w:rsidRPr="001E2655">
      <w:rPr>
        <w:rFonts w:ascii="Bodoni MT" w:hAnsi="Bodoni MT"/>
        <w:sz w:val="20"/>
        <w:szCs w:val="20"/>
      </w:rPr>
      <w:t xml:space="preserve">Page </w:t>
    </w:r>
    <w:r w:rsidR="00166D28" w:rsidRPr="001E2655">
      <w:rPr>
        <w:rFonts w:ascii="Bodoni MT" w:hAnsi="Bodoni MT"/>
        <w:sz w:val="20"/>
        <w:szCs w:val="20"/>
      </w:rPr>
      <w:fldChar w:fldCharType="begin"/>
    </w:r>
    <w:r w:rsidRPr="001E2655">
      <w:rPr>
        <w:rFonts w:ascii="Bodoni MT" w:hAnsi="Bodoni MT"/>
        <w:sz w:val="20"/>
        <w:szCs w:val="20"/>
      </w:rPr>
      <w:instrText xml:space="preserve"> PAGE   \* MERGEFORMAT </w:instrText>
    </w:r>
    <w:r w:rsidR="00166D28" w:rsidRPr="001E2655">
      <w:rPr>
        <w:rFonts w:ascii="Bodoni MT" w:hAnsi="Bodoni MT"/>
        <w:sz w:val="20"/>
        <w:szCs w:val="20"/>
      </w:rPr>
      <w:fldChar w:fldCharType="separate"/>
    </w:r>
    <w:r w:rsidR="00D24525">
      <w:rPr>
        <w:rFonts w:ascii="Bodoni MT" w:hAnsi="Bodoni MT"/>
        <w:noProof/>
        <w:sz w:val="20"/>
        <w:szCs w:val="20"/>
      </w:rPr>
      <w:t>3</w:t>
    </w:r>
    <w:r w:rsidR="00166D28" w:rsidRPr="001E2655">
      <w:rPr>
        <w:rFonts w:ascii="Bodoni MT" w:hAnsi="Bodoni MT"/>
        <w:sz w:val="20"/>
        <w:szCs w:val="20"/>
      </w:rPr>
      <w:fldChar w:fldCharType="end"/>
    </w:r>
  </w:p>
  <w:p w:rsidR="001E2655" w:rsidRDefault="001E26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66" w:rsidRDefault="000D2666" w:rsidP="001E2655">
      <w:pPr>
        <w:spacing w:after="0" w:line="240" w:lineRule="auto"/>
      </w:pPr>
      <w:r>
        <w:separator/>
      </w:r>
    </w:p>
  </w:footnote>
  <w:footnote w:type="continuationSeparator" w:id="0">
    <w:p w:rsidR="000D2666" w:rsidRDefault="000D2666" w:rsidP="001E2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58D"/>
    <w:multiLevelType w:val="hybridMultilevel"/>
    <w:tmpl w:val="78AAA4D4"/>
    <w:lvl w:ilvl="0" w:tplc="E1AC4102">
      <w:numFmt w:val="bullet"/>
      <w:lvlText w:val="-"/>
      <w:lvlJc w:val="left"/>
      <w:pPr>
        <w:ind w:left="720" w:hanging="360"/>
      </w:pPr>
      <w:rPr>
        <w:rFonts w:ascii="AR CENA" w:eastAsiaTheme="minorHAnsi" w:hAnsi="AR CE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51462E"/>
    <w:multiLevelType w:val="hybridMultilevel"/>
    <w:tmpl w:val="39FABE6A"/>
    <w:lvl w:ilvl="0" w:tplc="E4D452C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20501C"/>
    <w:rsid w:val="00046A43"/>
    <w:rsid w:val="00080BB9"/>
    <w:rsid w:val="000D2666"/>
    <w:rsid w:val="00163290"/>
    <w:rsid w:val="00166D28"/>
    <w:rsid w:val="001E2655"/>
    <w:rsid w:val="001E4768"/>
    <w:rsid w:val="0020501C"/>
    <w:rsid w:val="00237790"/>
    <w:rsid w:val="00335B9E"/>
    <w:rsid w:val="003714CA"/>
    <w:rsid w:val="004967F4"/>
    <w:rsid w:val="00560E03"/>
    <w:rsid w:val="005A102B"/>
    <w:rsid w:val="005E5655"/>
    <w:rsid w:val="00666E03"/>
    <w:rsid w:val="006A3A7C"/>
    <w:rsid w:val="00747E6D"/>
    <w:rsid w:val="00791ED1"/>
    <w:rsid w:val="009C55DE"/>
    <w:rsid w:val="00A14DF6"/>
    <w:rsid w:val="00B07A98"/>
    <w:rsid w:val="00D1160E"/>
    <w:rsid w:val="00D24525"/>
    <w:rsid w:val="00F9395A"/>
    <w:rsid w:val="00FE23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501C"/>
    <w:pPr>
      <w:ind w:left="720"/>
      <w:contextualSpacing/>
    </w:pPr>
  </w:style>
  <w:style w:type="paragraph" w:styleId="En-tte">
    <w:name w:val="header"/>
    <w:basedOn w:val="Normal"/>
    <w:link w:val="En-tteCar"/>
    <w:uiPriority w:val="99"/>
    <w:semiHidden/>
    <w:unhideWhenUsed/>
    <w:rsid w:val="001E26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2655"/>
  </w:style>
  <w:style w:type="paragraph" w:styleId="Pieddepage">
    <w:name w:val="footer"/>
    <w:basedOn w:val="Normal"/>
    <w:link w:val="PieddepageCar"/>
    <w:uiPriority w:val="99"/>
    <w:unhideWhenUsed/>
    <w:rsid w:val="001E2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655"/>
  </w:style>
  <w:style w:type="paragraph" w:styleId="Textedebulles">
    <w:name w:val="Balloon Text"/>
    <w:basedOn w:val="Normal"/>
    <w:link w:val="TextedebullesCar"/>
    <w:uiPriority w:val="99"/>
    <w:semiHidden/>
    <w:unhideWhenUsed/>
    <w:rsid w:val="001E26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655"/>
    <w:rPr>
      <w:rFonts w:ascii="Tahoma" w:hAnsi="Tahoma" w:cs="Tahoma"/>
      <w:sz w:val="16"/>
      <w:szCs w:val="16"/>
    </w:rPr>
  </w:style>
  <w:style w:type="paragraph" w:styleId="NormalWeb">
    <w:name w:val="Normal (Web)"/>
    <w:basedOn w:val="Normal"/>
    <w:uiPriority w:val="99"/>
    <w:unhideWhenUsed/>
    <w:rsid w:val="001E26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E2655"/>
  </w:style>
  <w:style w:type="character" w:styleId="Lienhypertexte">
    <w:name w:val="Hyperlink"/>
    <w:basedOn w:val="Policepardfaut"/>
    <w:uiPriority w:val="99"/>
    <w:unhideWhenUsed/>
    <w:rsid w:val="001E2655"/>
    <w:rPr>
      <w:color w:val="0000FF"/>
      <w:u w:val="single"/>
    </w:rPr>
  </w:style>
</w:styles>
</file>

<file path=word/webSettings.xml><?xml version="1.0" encoding="utf-8"?>
<w:webSettings xmlns:r="http://schemas.openxmlformats.org/officeDocument/2006/relationships" xmlns:w="http://schemas.openxmlformats.org/wordprocessingml/2006/main">
  <w:divs>
    <w:div w:id="41950666">
      <w:bodyDiv w:val="1"/>
      <w:marLeft w:val="0"/>
      <w:marRight w:val="0"/>
      <w:marTop w:val="0"/>
      <w:marBottom w:val="0"/>
      <w:divBdr>
        <w:top w:val="none" w:sz="0" w:space="0" w:color="auto"/>
        <w:left w:val="none" w:sz="0" w:space="0" w:color="auto"/>
        <w:bottom w:val="none" w:sz="0" w:space="0" w:color="auto"/>
        <w:right w:val="none" w:sz="0" w:space="0" w:color="auto"/>
      </w:divBdr>
    </w:div>
    <w:div w:id="11953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6542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3</cp:revision>
  <cp:lastPrinted>2017-06-12T06:22:00Z</cp:lastPrinted>
  <dcterms:created xsi:type="dcterms:W3CDTF">2017-06-12T06:39:00Z</dcterms:created>
  <dcterms:modified xsi:type="dcterms:W3CDTF">2017-06-12T06:40:00Z</dcterms:modified>
</cp:coreProperties>
</file>