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9736A" w14:textId="77777777" w:rsidR="00FC0E4F" w:rsidRPr="00FC0E4F" w:rsidRDefault="00FC0E4F" w:rsidP="00FC0E4F">
      <w:pPr>
        <w:jc w:val="right"/>
        <w:rPr>
          <w:rFonts w:ascii="Baskerville" w:hAnsi="Baskerville" w:cs="Times New Roman"/>
          <w:bCs/>
          <w:i/>
          <w:sz w:val="20"/>
          <w:szCs w:val="20"/>
        </w:rPr>
      </w:pPr>
      <w:r w:rsidRPr="00FC0E4F">
        <w:rPr>
          <w:rFonts w:ascii="Baskerville" w:hAnsi="Baskerville" w:cs="Times New Roman"/>
          <w:bCs/>
          <w:i/>
          <w:sz w:val="20"/>
          <w:szCs w:val="20"/>
        </w:rPr>
        <w:t>Les figures de rhétorique</w:t>
      </w:r>
    </w:p>
    <w:p w14:paraId="58ED8EBC" w14:textId="77777777" w:rsidR="00FC0E4F" w:rsidRPr="00A954F4" w:rsidRDefault="00FC0E4F" w:rsidP="00FC0E4F">
      <w:pPr>
        <w:rPr>
          <w:rFonts w:ascii="Baskerville" w:hAnsi="Baskerville" w:cs="Arial"/>
          <w:b/>
          <w:bCs/>
          <w:caps/>
          <w:sz w:val="20"/>
          <w:szCs w:val="20"/>
        </w:rPr>
      </w:pPr>
      <w:r w:rsidRPr="00A954F4">
        <w:rPr>
          <w:rFonts w:ascii="Baskerville" w:hAnsi="Baskerville" w:cs="Arial"/>
          <w:b/>
          <w:bCs/>
          <w:caps/>
          <w:sz w:val="20"/>
          <w:szCs w:val="20"/>
        </w:rPr>
        <w:t>LE CHIASME ET LE PARALLELISME</w:t>
      </w:r>
    </w:p>
    <w:p w14:paraId="2C89AB59" w14:textId="77777777" w:rsidR="00FC0E4F" w:rsidRDefault="00FC0E4F" w:rsidP="00FC0E4F">
      <w:pPr>
        <w:rPr>
          <w:rFonts w:ascii="Times New Roman" w:hAnsi="Times New Roman" w:cs="Times New Roman"/>
          <w:b/>
        </w:rPr>
      </w:pPr>
    </w:p>
    <w:p w14:paraId="387F4222" w14:textId="77777777" w:rsidR="00FC0E4F" w:rsidRPr="00753753" w:rsidRDefault="00FC0E4F" w:rsidP="00A954F4">
      <w:pPr>
        <w:jc w:val="both"/>
        <w:rPr>
          <w:rFonts w:ascii="Times New Roman" w:hAnsi="Times New Roman" w:cs="Times New Roman"/>
          <w:color w:val="222222"/>
          <w:shd w:val="clear" w:color="auto" w:fill="FFFFFF"/>
        </w:rPr>
      </w:pPr>
      <w:r w:rsidRPr="00A954F4">
        <w:rPr>
          <w:rFonts w:ascii="Times New Roman" w:hAnsi="Times New Roman" w:cs="Times New Roman"/>
          <w:color w:val="222222"/>
          <w:sz w:val="22"/>
          <w:szCs w:val="22"/>
          <w:shd w:val="clear" w:color="auto" w:fill="FFFFFF"/>
        </w:rPr>
        <w:t>L</w:t>
      </w:r>
      <w:r w:rsidR="00A954F4" w:rsidRPr="00A954F4">
        <w:rPr>
          <w:rFonts w:ascii="Times New Roman" w:hAnsi="Times New Roman" w:cs="Times New Roman"/>
          <w:color w:val="222222"/>
          <w:sz w:val="22"/>
          <w:szCs w:val="22"/>
          <w:shd w:val="clear" w:color="auto" w:fill="FFFFFF"/>
        </w:rPr>
        <w:t xml:space="preserve">e </w:t>
      </w:r>
      <w:r w:rsidR="00A954F4" w:rsidRPr="00A954F4">
        <w:rPr>
          <w:rFonts w:ascii="Times New Roman" w:hAnsi="Times New Roman" w:cs="Times New Roman"/>
          <w:i/>
          <w:color w:val="222222"/>
          <w:sz w:val="22"/>
          <w:szCs w:val="22"/>
          <w:shd w:val="clear" w:color="auto" w:fill="FFFFFF"/>
        </w:rPr>
        <w:t>chiasme</w:t>
      </w:r>
      <w:r w:rsidR="00A954F4" w:rsidRPr="00A954F4">
        <w:rPr>
          <w:rFonts w:ascii="Times New Roman" w:hAnsi="Times New Roman" w:cs="Times New Roman"/>
          <w:i/>
          <w:color w:val="222222"/>
          <w:sz w:val="20"/>
          <w:szCs w:val="20"/>
          <w:shd w:val="clear" w:color="auto" w:fill="FFFFFF"/>
        </w:rPr>
        <w:t xml:space="preserve"> </w:t>
      </w:r>
      <w:r w:rsidRPr="00A954F4">
        <w:rPr>
          <w:rFonts w:ascii="Times New Roman" w:hAnsi="Times New Roman" w:cs="Times New Roman"/>
          <w:i/>
          <w:color w:val="222222"/>
          <w:shd w:val="clear" w:color="auto" w:fill="FFFFFF"/>
        </w:rPr>
        <w:t>d</w:t>
      </w:r>
      <w:r w:rsidRPr="00A954F4">
        <w:rPr>
          <w:rFonts w:ascii="Times New Roman" w:hAnsi="Times New Roman" w:cs="Times New Roman"/>
          <w:color w:val="222222"/>
          <w:shd w:val="clear" w:color="auto" w:fill="FFFFFF"/>
        </w:rPr>
        <w:t>u</w:t>
      </w:r>
      <w:r w:rsidRPr="00753753">
        <w:rPr>
          <w:rFonts w:ascii="Times New Roman" w:hAnsi="Times New Roman" w:cs="Times New Roman"/>
          <w:color w:val="222222"/>
          <w:shd w:val="clear" w:color="auto" w:fill="FFFFFF"/>
        </w:rPr>
        <w:t xml:space="preserve"> grec</w:t>
      </w:r>
      <w:r w:rsidRPr="00753753">
        <w:rPr>
          <w:rStyle w:val="apple-converted-space"/>
          <w:rFonts w:ascii="Times New Roman" w:hAnsi="Times New Roman" w:cs="Times New Roman"/>
          <w:color w:val="222222"/>
          <w:shd w:val="clear" w:color="auto" w:fill="FFFFFF"/>
        </w:rPr>
        <w:t> </w:t>
      </w:r>
      <w:r w:rsidRPr="00753753">
        <w:rPr>
          <w:rFonts w:ascii="Times New Roman" w:hAnsi="Times New Roman" w:cs="Times New Roman"/>
          <w:i/>
          <w:iCs/>
          <w:color w:val="222222"/>
          <w:shd w:val="clear" w:color="auto" w:fill="FFFFFF"/>
        </w:rPr>
        <w:t>χιασμός</w:t>
      </w:r>
      <w:r w:rsidRPr="00753753">
        <w:rPr>
          <w:rFonts w:ascii="Times New Roman" w:hAnsi="Times New Roman" w:cs="Times New Roman"/>
          <w:color w:val="222222"/>
          <w:shd w:val="clear" w:color="auto" w:fill="FFFFFF"/>
        </w:rPr>
        <w:t> :</w:t>
      </w:r>
      <w:r w:rsidRPr="00753753">
        <w:rPr>
          <w:rStyle w:val="apple-converted-space"/>
          <w:rFonts w:ascii="Times New Roman" w:hAnsi="Times New Roman" w:cs="Times New Roman"/>
          <w:color w:val="222222"/>
          <w:shd w:val="clear" w:color="auto" w:fill="FFFFFF"/>
        </w:rPr>
        <w:t> </w:t>
      </w:r>
      <w:r w:rsidRPr="00753753">
        <w:rPr>
          <w:rFonts w:ascii="Times New Roman" w:hAnsi="Times New Roman" w:cs="Times New Roman"/>
          <w:i/>
          <w:iCs/>
          <w:color w:val="222222"/>
          <w:shd w:val="clear" w:color="auto" w:fill="FFFFFF"/>
        </w:rPr>
        <w:t>khiasmós</w:t>
      </w:r>
      <w:r w:rsidRPr="00753753">
        <w:rPr>
          <w:rStyle w:val="apple-converted-space"/>
          <w:rFonts w:ascii="Times New Roman" w:hAnsi="Times New Roman" w:cs="Times New Roman"/>
          <w:color w:val="222222"/>
          <w:shd w:val="clear" w:color="auto" w:fill="FFFFFF"/>
        </w:rPr>
        <w:t> </w:t>
      </w:r>
      <w:r w:rsidRPr="00753753">
        <w:rPr>
          <w:rFonts w:ascii="Times New Roman" w:hAnsi="Times New Roman" w:cs="Times New Roman"/>
          <w:color w:val="222222"/>
          <w:shd w:val="clear" w:color="auto" w:fill="FFFFFF"/>
        </w:rPr>
        <w:t>(disposition en croix, croisement) provenant de la lettre grecque</w:t>
      </w:r>
      <w:r w:rsidRPr="00753753">
        <w:rPr>
          <w:rStyle w:val="apple-converted-space"/>
          <w:rFonts w:ascii="Times New Roman" w:hAnsi="Times New Roman" w:cs="Times New Roman"/>
          <w:color w:val="222222"/>
          <w:shd w:val="clear" w:color="auto" w:fill="FFFFFF"/>
        </w:rPr>
        <w:t> </w:t>
      </w:r>
      <w:r w:rsidRPr="00753753">
        <w:rPr>
          <w:rFonts w:ascii="Times New Roman" w:hAnsi="Times New Roman" w:cs="Times New Roman"/>
          <w:i/>
          <w:iCs/>
          <w:color w:val="222222"/>
          <w:shd w:val="clear" w:color="auto" w:fill="FFFFFF"/>
        </w:rPr>
        <w:t>khi</w:t>
      </w:r>
      <w:r w:rsidRPr="00753753">
        <w:rPr>
          <w:rStyle w:val="apple-converted-space"/>
          <w:rFonts w:ascii="Times New Roman" w:hAnsi="Times New Roman" w:cs="Times New Roman"/>
          <w:color w:val="222222"/>
          <w:shd w:val="clear" w:color="auto" w:fill="FFFFFF"/>
        </w:rPr>
        <w:t> </w:t>
      </w:r>
      <w:r w:rsidRPr="00753753">
        <w:rPr>
          <w:rFonts w:ascii="Times New Roman" w:hAnsi="Times New Roman" w:cs="Times New Roman"/>
          <w:color w:val="222222"/>
          <w:shd w:val="clear" w:color="auto" w:fill="FFFFFF"/>
        </w:rPr>
        <w:t>(« X ») en forme de croix,  consiste en un croisement d'éléments dans une phrase ou dans un ensemble de phrases (modèle ABBA).</w:t>
      </w:r>
    </w:p>
    <w:p w14:paraId="0518F32A" w14:textId="77777777" w:rsidR="00FC0E4F" w:rsidRPr="00753753" w:rsidRDefault="00FC0E4F" w:rsidP="00A954F4">
      <w:pPr>
        <w:jc w:val="both"/>
        <w:rPr>
          <w:rFonts w:ascii="Times New Roman" w:hAnsi="Times New Roman" w:cs="Times New Roman"/>
          <w:b/>
        </w:rPr>
      </w:pPr>
      <w:r w:rsidRPr="00753753">
        <w:rPr>
          <w:rFonts w:ascii="Times New Roman" w:hAnsi="Times New Roman" w:cs="Times New Roman"/>
          <w:color w:val="222222"/>
          <w:shd w:val="clear" w:color="auto" w:fill="FFFFFF"/>
        </w:rPr>
        <w:t>Il donne du rythme à une phrase ou a pour effet d’établir des parallèles. Le chiasme peut aussi souligner l'union de deux réalités ou renforcer un</w:t>
      </w:r>
      <w:r w:rsidRPr="00753753">
        <w:rPr>
          <w:rFonts w:ascii="Times New Roman" w:hAnsi="Times New Roman" w:cs="Times New Roman"/>
          <w:shd w:val="clear" w:color="auto" w:fill="FFFFFF"/>
        </w:rPr>
        <w:t>e</w:t>
      </w:r>
      <w:r w:rsidRPr="00753753">
        <w:rPr>
          <w:rStyle w:val="apple-converted-space"/>
          <w:rFonts w:ascii="Times New Roman" w:hAnsi="Times New Roman" w:cs="Times New Roman"/>
          <w:shd w:val="clear" w:color="auto" w:fill="FFFFFF"/>
        </w:rPr>
        <w:t> </w:t>
      </w:r>
      <w:r w:rsidRPr="00FC0E4F">
        <w:rPr>
          <w:rFonts w:ascii="Times New Roman" w:hAnsi="Times New Roman" w:cs="Times New Roman"/>
          <w:shd w:val="clear" w:color="auto" w:fill="FFFFFF"/>
        </w:rPr>
        <w:t>antithès</w:t>
      </w:r>
      <w:r>
        <w:rPr>
          <w:rFonts w:ascii="Times New Roman" w:hAnsi="Times New Roman" w:cs="Times New Roman"/>
          <w:shd w:val="clear" w:color="auto" w:fill="FFFFFF"/>
        </w:rPr>
        <w:t xml:space="preserve">e </w:t>
      </w:r>
      <w:r w:rsidRPr="00753753">
        <w:rPr>
          <w:rFonts w:ascii="Times New Roman" w:hAnsi="Times New Roman" w:cs="Times New Roman"/>
          <w:color w:val="222222"/>
          <w:shd w:val="clear" w:color="auto" w:fill="FFFFFF"/>
        </w:rPr>
        <w:t>dans une phrase.</w:t>
      </w:r>
      <w:r w:rsidRPr="00753753">
        <w:rPr>
          <w:rFonts w:ascii="Times New Roman" w:hAnsi="Times New Roman" w:cs="Times New Roman"/>
          <w:b/>
        </w:rPr>
        <w:t xml:space="preserve"> </w:t>
      </w:r>
    </w:p>
    <w:p w14:paraId="29353972"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color w:val="222222"/>
          <w:sz w:val="22"/>
          <w:szCs w:val="22"/>
          <w:lang w:eastAsia="fr-FR"/>
        </w:rPr>
        <w:t> </w:t>
      </w:r>
      <w:r w:rsidRPr="00A954F4">
        <w:rPr>
          <w:rFonts w:ascii="Bell MT" w:eastAsia="Times New Roman" w:hAnsi="Bell MT" w:cs="Arial"/>
          <w:sz w:val="22"/>
          <w:szCs w:val="22"/>
          <w:lang w:eastAsia="fr-FR"/>
        </w:rPr>
        <w:t>Ayant le feu pour père, et pour mère la cendre. » (</w:t>
      </w:r>
      <w:hyperlink r:id="rId9" w:tooltip="Agrippa d'Aubigné" w:history="1">
        <w:r w:rsidRPr="00A954F4">
          <w:rPr>
            <w:rFonts w:ascii="Bell MT" w:eastAsia="Times New Roman" w:hAnsi="Bell MT" w:cs="Arial"/>
            <w:sz w:val="22"/>
            <w:szCs w:val="22"/>
            <w:lang w:eastAsia="fr-FR"/>
          </w:rPr>
          <w:t>Agrippa d'Aubigné</w:t>
        </w:r>
      </w:hyperlink>
      <w:r w:rsidRPr="00A954F4">
        <w:rPr>
          <w:rFonts w:ascii="Bell MT" w:eastAsia="Times New Roman" w:hAnsi="Bell MT" w:cs="Arial"/>
          <w:sz w:val="22"/>
          <w:szCs w:val="22"/>
          <w:lang w:eastAsia="fr-FR"/>
        </w:rPr>
        <w:t>, type lexical/lexical – deux substantifs – père / mère- feu/cendre)</w:t>
      </w:r>
    </w:p>
    <w:p w14:paraId="79E9A42D"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sz w:val="22"/>
          <w:szCs w:val="22"/>
          <w:lang w:eastAsia="fr-FR"/>
        </w:rPr>
        <w:t>« La neige fait au nord ce qu'au sud fait le sable. » (</w:t>
      </w:r>
      <w:hyperlink r:id="rId10" w:tooltip="Victor Hugo" w:history="1">
        <w:r w:rsidRPr="00A954F4">
          <w:rPr>
            <w:rFonts w:ascii="Bell MT" w:eastAsia="Times New Roman" w:hAnsi="Bell MT" w:cs="Arial"/>
            <w:sz w:val="22"/>
            <w:szCs w:val="22"/>
            <w:lang w:eastAsia="fr-FR"/>
          </w:rPr>
          <w:t>Victor Hugo</w:t>
        </w:r>
      </w:hyperlink>
      <w:r w:rsidRPr="00A954F4">
        <w:rPr>
          <w:rFonts w:ascii="Bell MT" w:eastAsia="Times New Roman" w:hAnsi="Bell MT" w:cs="Arial"/>
          <w:sz w:val="22"/>
          <w:szCs w:val="22"/>
          <w:lang w:eastAsia="fr-FR"/>
        </w:rPr>
        <w:t>, type analogique/antithétique)</w:t>
      </w:r>
    </w:p>
    <w:p w14:paraId="134C436B"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sz w:val="22"/>
          <w:szCs w:val="22"/>
          <w:lang w:eastAsia="fr-FR"/>
        </w:rPr>
        <w:t>« Les désespoirs sont morts, et mortes les douleurs. » (</w:t>
      </w:r>
      <w:hyperlink r:id="rId11" w:tooltip="Albert Samain" w:history="1">
        <w:r w:rsidRPr="00A954F4">
          <w:rPr>
            <w:rFonts w:ascii="Bell MT" w:eastAsia="Times New Roman" w:hAnsi="Bell MT" w:cs="Arial"/>
            <w:sz w:val="22"/>
            <w:szCs w:val="22"/>
            <w:lang w:eastAsia="fr-FR"/>
          </w:rPr>
          <w:t>Albert Samain</w:t>
        </w:r>
      </w:hyperlink>
      <w:r w:rsidRPr="00A954F4">
        <w:rPr>
          <w:rFonts w:ascii="Bell MT" w:eastAsia="Times New Roman" w:hAnsi="Bell MT" w:cs="Arial"/>
          <w:sz w:val="22"/>
          <w:szCs w:val="22"/>
          <w:lang w:eastAsia="fr-FR"/>
        </w:rPr>
        <w:t xml:space="preserve">, </w:t>
      </w:r>
      <w:r w:rsidR="00C27B69" w:rsidRPr="00A954F4">
        <w:rPr>
          <w:rFonts w:ascii="Bell MT" w:eastAsia="Times New Roman" w:hAnsi="Bell MT" w:cs="Arial"/>
          <w:sz w:val="22"/>
          <w:szCs w:val="22"/>
          <w:lang w:eastAsia="fr-FR"/>
        </w:rPr>
        <w:t>type lexical – adjectif et substantif</w:t>
      </w:r>
      <w:r w:rsidRPr="00A954F4">
        <w:rPr>
          <w:rFonts w:ascii="Bell MT" w:eastAsia="Times New Roman" w:hAnsi="Bell MT" w:cs="Arial"/>
          <w:sz w:val="22"/>
          <w:szCs w:val="22"/>
          <w:lang w:eastAsia="fr-FR"/>
        </w:rPr>
        <w:t>))</w:t>
      </w:r>
    </w:p>
    <w:p w14:paraId="6FC31717"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sz w:val="22"/>
          <w:szCs w:val="22"/>
          <w:lang w:eastAsia="fr-FR"/>
        </w:rPr>
        <w:t xml:space="preserve"> « Et l'on voit de la flamme aux yeux des jeunes gens. Mais dans l'œil du vieillard on voit de la lumière. » (</w:t>
      </w:r>
      <w:hyperlink r:id="rId12" w:tooltip="Victor Hugo" w:history="1">
        <w:r w:rsidRPr="00A954F4">
          <w:rPr>
            <w:rFonts w:ascii="Bell MT" w:eastAsia="Times New Roman" w:hAnsi="Bell MT" w:cs="Arial"/>
            <w:sz w:val="22"/>
            <w:szCs w:val="22"/>
            <w:lang w:eastAsia="fr-FR"/>
          </w:rPr>
          <w:t>Victor Hugo</w:t>
        </w:r>
      </w:hyperlink>
      <w:r w:rsidRPr="00A954F4">
        <w:rPr>
          <w:rFonts w:ascii="Bell MT" w:eastAsia="Times New Roman" w:hAnsi="Bell MT" w:cs="Arial"/>
          <w:sz w:val="22"/>
          <w:szCs w:val="22"/>
          <w:lang w:eastAsia="fr-FR"/>
        </w:rPr>
        <w:t>, type lexical/lexical, avec gradation)</w:t>
      </w:r>
    </w:p>
    <w:p w14:paraId="2A59C88A"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sz w:val="22"/>
          <w:szCs w:val="22"/>
          <w:lang w:eastAsia="fr-FR"/>
        </w:rPr>
        <w:t>« Je ne songeais pas à Rose ; Rose au bois vint avec moi. » (</w:t>
      </w:r>
      <w:hyperlink r:id="rId13" w:tooltip="Victor Hugo" w:history="1">
        <w:r w:rsidRPr="00A954F4">
          <w:rPr>
            <w:rFonts w:ascii="Bell MT" w:eastAsia="Times New Roman" w:hAnsi="Bell MT" w:cs="Arial"/>
            <w:sz w:val="22"/>
            <w:szCs w:val="22"/>
            <w:lang w:eastAsia="fr-FR"/>
          </w:rPr>
          <w:t>Victor Hugo</w:t>
        </w:r>
      </w:hyperlink>
      <w:r w:rsidRPr="00A954F4">
        <w:rPr>
          <w:rFonts w:ascii="Bell MT" w:eastAsia="Times New Roman" w:hAnsi="Bell MT" w:cs="Arial"/>
          <w:sz w:val="22"/>
          <w:szCs w:val="22"/>
          <w:lang w:eastAsia="fr-FR"/>
        </w:rPr>
        <w:t>, type synonyme)</w:t>
      </w:r>
    </w:p>
    <w:p w14:paraId="516F2149"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sz w:val="22"/>
          <w:szCs w:val="22"/>
          <w:lang w:eastAsia="fr-FR"/>
        </w:rPr>
        <w:t xml:space="preserve"> « Un roi chantait en bas, en haut mourait un dieu. » (</w:t>
      </w:r>
      <w:hyperlink r:id="rId14" w:tooltip="Victor Hugo" w:history="1">
        <w:r w:rsidRPr="00A954F4">
          <w:rPr>
            <w:rFonts w:ascii="Bell MT" w:eastAsia="Times New Roman" w:hAnsi="Bell MT" w:cs="Arial"/>
            <w:sz w:val="22"/>
            <w:szCs w:val="22"/>
            <w:lang w:eastAsia="fr-FR"/>
          </w:rPr>
          <w:t>Victor Hugo</w:t>
        </w:r>
      </w:hyperlink>
      <w:r w:rsidRPr="00A954F4">
        <w:rPr>
          <w:rFonts w:ascii="Bell MT" w:eastAsia="Times New Roman" w:hAnsi="Bell MT" w:cs="Arial"/>
          <w:sz w:val="22"/>
          <w:szCs w:val="22"/>
          <w:lang w:eastAsia="fr-FR"/>
        </w:rPr>
        <w:t>, type analogique/antithétique)</w:t>
      </w:r>
    </w:p>
    <w:p w14:paraId="2F5CCE7A"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sz w:val="22"/>
          <w:szCs w:val="22"/>
          <w:lang w:eastAsia="fr-FR"/>
        </w:rPr>
        <w:t>« Aux espoirs indéfinis, aux charmantes inquiétudes. » (</w:t>
      </w:r>
      <w:hyperlink r:id="rId15" w:tooltip="Maupassant" w:history="1">
        <w:r w:rsidRPr="00A954F4">
          <w:rPr>
            <w:rFonts w:ascii="Bell MT" w:eastAsia="Times New Roman" w:hAnsi="Bell MT" w:cs="Arial"/>
            <w:sz w:val="22"/>
            <w:szCs w:val="22"/>
            <w:lang w:eastAsia="fr-FR"/>
          </w:rPr>
          <w:t>Maupassant</w:t>
        </w:r>
      </w:hyperlink>
      <w:r w:rsidRPr="00A954F4">
        <w:rPr>
          <w:rFonts w:ascii="Bell MT" w:eastAsia="Times New Roman" w:hAnsi="Bell MT" w:cs="Arial"/>
          <w:sz w:val="22"/>
          <w:szCs w:val="22"/>
          <w:lang w:eastAsia="fr-FR"/>
        </w:rPr>
        <w:t>, type antithétique/grammatical)</w:t>
      </w:r>
    </w:p>
    <w:p w14:paraId="1669F9D0"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sz w:val="22"/>
          <w:szCs w:val="22"/>
          <w:lang w:eastAsia="fr-FR"/>
        </w:rPr>
        <w:t xml:space="preserve"> « Ils ne mouraient pas tous, mais tous étaient frappés » (</w:t>
      </w:r>
      <w:hyperlink r:id="rId16" w:tooltip="Jean de La Fontaine" w:history="1">
        <w:r w:rsidRPr="00A954F4">
          <w:rPr>
            <w:rFonts w:ascii="Bell MT" w:eastAsia="Times New Roman" w:hAnsi="Bell MT" w:cs="Arial"/>
            <w:sz w:val="22"/>
            <w:szCs w:val="22"/>
            <w:lang w:eastAsia="fr-FR"/>
          </w:rPr>
          <w:t>Jean de La Fontaine</w:t>
        </w:r>
      </w:hyperlink>
      <w:r w:rsidRPr="00A954F4">
        <w:rPr>
          <w:rFonts w:ascii="Bell MT" w:eastAsia="Times New Roman" w:hAnsi="Bell MT" w:cs="Arial"/>
          <w:sz w:val="22"/>
          <w:szCs w:val="22"/>
          <w:lang w:eastAsia="fr-FR"/>
        </w:rPr>
        <w:t>, </w:t>
      </w:r>
      <w:r w:rsidRPr="00A954F4">
        <w:rPr>
          <w:rFonts w:ascii="Bell MT" w:eastAsia="Times New Roman" w:hAnsi="Bell MT" w:cs="Arial"/>
          <w:i/>
          <w:iCs/>
          <w:sz w:val="22"/>
          <w:szCs w:val="22"/>
          <w:lang w:eastAsia="fr-FR"/>
        </w:rPr>
        <w:t>Les animaux malades de la Peste</w:t>
      </w:r>
      <w:r w:rsidRPr="00A954F4">
        <w:rPr>
          <w:rFonts w:ascii="Bell MT" w:eastAsia="Times New Roman" w:hAnsi="Bell MT" w:cs="Arial"/>
          <w:sz w:val="22"/>
          <w:szCs w:val="22"/>
          <w:lang w:eastAsia="fr-FR"/>
        </w:rPr>
        <w:t>, type lexical – tous/pron</w:t>
      </w:r>
      <w:r w:rsidR="00C27B69" w:rsidRPr="00A954F4">
        <w:rPr>
          <w:rFonts w:ascii="Bell MT" w:eastAsia="Times New Roman" w:hAnsi="Bell MT" w:cs="Arial"/>
          <w:sz w:val="22"/>
          <w:szCs w:val="22"/>
          <w:lang w:eastAsia="fr-FR"/>
        </w:rPr>
        <w:t>om – mourir- être frappé verbe</w:t>
      </w:r>
      <w:r w:rsidRPr="00A954F4">
        <w:rPr>
          <w:rFonts w:ascii="Bell MT" w:eastAsia="Times New Roman" w:hAnsi="Bell MT" w:cs="Arial"/>
          <w:sz w:val="22"/>
          <w:szCs w:val="22"/>
          <w:lang w:eastAsia="fr-FR"/>
        </w:rPr>
        <w:t>)</w:t>
      </w:r>
    </w:p>
    <w:p w14:paraId="7AA14BB8"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sz w:val="22"/>
          <w:szCs w:val="22"/>
          <w:lang w:eastAsia="fr-FR"/>
        </w:rPr>
        <w:t>« La beauté sur les fronts, dans les cœurs la pensée » (</w:t>
      </w:r>
      <w:hyperlink r:id="rId17" w:tooltip="Victor Hugo" w:history="1">
        <w:r w:rsidRPr="00A954F4">
          <w:rPr>
            <w:rFonts w:ascii="Bell MT" w:eastAsia="Times New Roman" w:hAnsi="Bell MT" w:cs="Arial"/>
            <w:sz w:val="22"/>
            <w:szCs w:val="22"/>
            <w:lang w:eastAsia="fr-FR"/>
          </w:rPr>
          <w:t>Victor Hugo</w:t>
        </w:r>
      </w:hyperlink>
      <w:r w:rsidRPr="00A954F4">
        <w:rPr>
          <w:rFonts w:ascii="Bell MT" w:eastAsia="Times New Roman" w:hAnsi="Bell MT" w:cs="Arial"/>
          <w:sz w:val="22"/>
          <w:szCs w:val="22"/>
          <w:lang w:eastAsia="fr-FR"/>
        </w:rPr>
        <w:t>, </w:t>
      </w:r>
      <w:r w:rsidRPr="00A954F4">
        <w:rPr>
          <w:rFonts w:ascii="Bell MT" w:eastAsia="Times New Roman" w:hAnsi="Bell MT" w:cs="Arial"/>
          <w:i/>
          <w:iCs/>
          <w:sz w:val="22"/>
          <w:szCs w:val="22"/>
          <w:lang w:eastAsia="fr-FR"/>
        </w:rPr>
        <w:t>Melancholia</w:t>
      </w:r>
      <w:r w:rsidRPr="00A954F4">
        <w:rPr>
          <w:rFonts w:ascii="Bell MT" w:eastAsia="Times New Roman" w:hAnsi="Bell MT" w:cs="Arial"/>
          <w:sz w:val="22"/>
          <w:szCs w:val="22"/>
          <w:lang w:eastAsia="fr-FR"/>
        </w:rPr>
        <w:t>, type analogique/lexical  - deux substantifs)</w:t>
      </w:r>
    </w:p>
    <w:p w14:paraId="18E2C3AA"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sz w:val="22"/>
          <w:szCs w:val="22"/>
          <w:lang w:eastAsia="fr-FR"/>
        </w:rPr>
        <w:t>« Le matin est neuf, neuf est le soir » (</w:t>
      </w:r>
      <w:hyperlink r:id="rId18" w:tooltip="Robert Desnos" w:history="1">
        <w:r w:rsidRPr="00A954F4">
          <w:rPr>
            <w:rFonts w:ascii="Bell MT" w:eastAsia="Times New Roman" w:hAnsi="Bell MT" w:cs="Arial"/>
            <w:sz w:val="22"/>
            <w:szCs w:val="22"/>
            <w:lang w:eastAsia="fr-FR"/>
          </w:rPr>
          <w:t>Robert Desnos</w:t>
        </w:r>
      </w:hyperlink>
      <w:r w:rsidRPr="00A954F4">
        <w:rPr>
          <w:rFonts w:ascii="Bell MT" w:eastAsia="Times New Roman" w:hAnsi="Bell MT" w:cs="Arial"/>
          <w:sz w:val="22"/>
          <w:szCs w:val="22"/>
          <w:lang w:eastAsia="fr-FR"/>
        </w:rPr>
        <w:t>, "Demain", type antithétique)</w:t>
      </w:r>
    </w:p>
    <w:p w14:paraId="4E7900F0" w14:textId="77777777" w:rsidR="00FC0E4F" w:rsidRPr="00A954F4" w:rsidRDefault="00FC0E4F" w:rsidP="00A954F4">
      <w:pPr>
        <w:numPr>
          <w:ilvl w:val="0"/>
          <w:numId w:val="1"/>
        </w:numPr>
        <w:shd w:val="clear" w:color="auto" w:fill="FFFFFF"/>
        <w:spacing w:before="100" w:beforeAutospacing="1" w:after="24"/>
        <w:ind w:left="384"/>
        <w:jc w:val="both"/>
        <w:rPr>
          <w:rFonts w:ascii="Bell MT" w:eastAsia="Times New Roman" w:hAnsi="Bell MT" w:cs="Arial"/>
          <w:sz w:val="22"/>
          <w:szCs w:val="22"/>
          <w:lang w:eastAsia="fr-FR"/>
        </w:rPr>
      </w:pPr>
      <w:r w:rsidRPr="00A954F4">
        <w:rPr>
          <w:rFonts w:ascii="Bell MT" w:eastAsia="Times New Roman" w:hAnsi="Bell MT" w:cs="Arial"/>
          <w:sz w:val="22"/>
          <w:szCs w:val="22"/>
          <w:lang w:eastAsia="fr-FR"/>
        </w:rPr>
        <w:t>« Elle à demi vivante et moi mort à demi. » (</w:t>
      </w:r>
      <w:hyperlink r:id="rId19" w:tooltip="Victor Hugo" w:history="1">
        <w:r w:rsidRPr="00A954F4">
          <w:rPr>
            <w:rFonts w:ascii="Bell MT" w:eastAsia="Times New Roman" w:hAnsi="Bell MT" w:cs="Arial"/>
            <w:sz w:val="22"/>
            <w:szCs w:val="22"/>
            <w:lang w:eastAsia="fr-FR"/>
          </w:rPr>
          <w:t>Victor Hugo</w:t>
        </w:r>
      </w:hyperlink>
      <w:r w:rsidRPr="00A954F4">
        <w:rPr>
          <w:rFonts w:ascii="Bell MT" w:eastAsia="Times New Roman" w:hAnsi="Bell MT" w:cs="Arial"/>
          <w:sz w:val="22"/>
          <w:szCs w:val="22"/>
          <w:lang w:eastAsia="fr-FR"/>
        </w:rPr>
        <w:t>, type antithétique)</w:t>
      </w:r>
    </w:p>
    <w:p w14:paraId="1325C92A" w14:textId="77777777" w:rsidR="00FC0E4F" w:rsidRPr="00A954F4" w:rsidRDefault="00FC0E4F" w:rsidP="00FC0E4F">
      <w:pPr>
        <w:rPr>
          <w:rFonts w:ascii="Bell MT" w:hAnsi="Bell MT" w:cs="Times New Roman"/>
          <w:sz w:val="22"/>
          <w:szCs w:val="22"/>
        </w:rPr>
      </w:pPr>
    </w:p>
    <w:p w14:paraId="2BA2F8CC" w14:textId="77777777" w:rsidR="00D93129" w:rsidRPr="00FC0E4F" w:rsidRDefault="00D93129" w:rsidP="00D93129">
      <w:pPr>
        <w:rPr>
          <w:rFonts w:ascii="Bell MT" w:hAnsi="Bell MT" w:cs="Arial"/>
          <w:iCs/>
          <w:sz w:val="20"/>
          <w:szCs w:val="20"/>
        </w:rPr>
      </w:pPr>
    </w:p>
    <w:p w14:paraId="262F67DA" w14:textId="77777777" w:rsidR="00D93129" w:rsidRPr="00C27B69" w:rsidRDefault="00D93129" w:rsidP="00D93129">
      <w:pPr>
        <w:rPr>
          <w:rFonts w:ascii="Bell MT" w:hAnsi="Bell MT" w:cs="Arial"/>
          <w:b/>
        </w:rPr>
      </w:pPr>
      <w:r w:rsidRPr="00C27B69">
        <w:rPr>
          <w:rFonts w:ascii="Bell MT" w:hAnsi="Bell MT" w:cs="Arial"/>
          <w:b/>
          <w:iCs/>
        </w:rPr>
        <w:t>Victor Hugo, Jersey</w:t>
      </w:r>
      <w:r w:rsidRPr="00C27B69">
        <w:rPr>
          <w:rFonts w:ascii="Bell MT" w:hAnsi="Bell MT" w:cs="Arial"/>
          <w:b/>
        </w:rPr>
        <w:t xml:space="preserve"> 18 septembre 1854.</w:t>
      </w:r>
    </w:p>
    <w:p w14:paraId="03AFE373" w14:textId="77777777" w:rsidR="00D93129" w:rsidRDefault="00D93129" w:rsidP="00D93129">
      <w:pPr>
        <w:rPr>
          <w:rFonts w:ascii="Bell MT" w:hAnsi="Bell MT" w:cs="Arial"/>
          <w:sz w:val="20"/>
          <w:szCs w:val="20"/>
        </w:rPr>
      </w:pPr>
    </w:p>
    <w:p w14:paraId="0DB570AC" w14:textId="77777777" w:rsidR="00D93129" w:rsidRPr="00862FA5" w:rsidRDefault="00D93129" w:rsidP="00D93129">
      <w:pPr>
        <w:ind w:left="6372" w:firstLine="708"/>
        <w:rPr>
          <w:rFonts w:ascii="Bell MT" w:hAnsi="Bell MT" w:cs="Arial"/>
          <w:sz w:val="20"/>
          <w:szCs w:val="20"/>
        </w:rPr>
      </w:pPr>
      <w:r w:rsidRPr="00862FA5">
        <w:rPr>
          <w:rFonts w:ascii="Bell MT" w:hAnsi="Bell MT" w:cs="Arial"/>
          <w:sz w:val="20"/>
          <w:szCs w:val="20"/>
        </w:rPr>
        <w:t>Dante Alighieri</w:t>
      </w:r>
    </w:p>
    <w:p w14:paraId="04B02B50" w14:textId="77777777" w:rsidR="00D93129" w:rsidRPr="00C27B69" w:rsidRDefault="00D93129" w:rsidP="00D93129">
      <w:pPr>
        <w:rPr>
          <w:rFonts w:ascii="Baskerville" w:hAnsi="Baskerville" w:cs="Arial"/>
          <w:sz w:val="22"/>
          <w:szCs w:val="22"/>
        </w:rPr>
      </w:pPr>
      <w:r w:rsidRPr="00A954F4">
        <w:rPr>
          <w:rFonts w:ascii="Baskerville" w:hAnsi="Baskerville" w:cs="Arial"/>
          <w:noProof/>
          <w:color w:val="76923C" w:themeColor="accent3" w:themeShade="BF"/>
          <w:sz w:val="22"/>
          <w:szCs w:val="22"/>
          <w:lang w:eastAsia="fr-FR"/>
        </w:rPr>
        <w:drawing>
          <wp:anchor distT="0" distB="0" distL="114300" distR="114300" simplePos="0" relativeHeight="251661312" behindDoc="0" locked="0" layoutInCell="1" allowOverlap="1" wp14:anchorId="3DD1A660" wp14:editId="2EE87822">
            <wp:simplePos x="0" y="0"/>
            <wp:positionH relativeFrom="column">
              <wp:posOffset>4800600</wp:posOffset>
            </wp:positionH>
            <wp:positionV relativeFrom="paragraph">
              <wp:posOffset>1000125</wp:posOffset>
            </wp:positionV>
            <wp:extent cx="1102360" cy="2077720"/>
            <wp:effectExtent l="0" t="0" r="0" b="5080"/>
            <wp:wrapSquare wrapText="bothSides"/>
            <wp:docPr id="3" name="Image 3" descr="Macintosh HD:private:var:folders:zs:f113pvx5547_zrjyr8tc049m0000gn:T:TemporaryItems:images.duckduck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zs:f113pvx5547_zrjyr8tc049m0000gn:T:TemporaryItems:images.duckduck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236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4F4">
        <w:rPr>
          <w:rFonts w:ascii="Baskerville" w:hAnsi="Baskerville" w:cs="Arial"/>
          <w:noProof/>
          <w:color w:val="76923C" w:themeColor="accent3" w:themeShade="BF"/>
          <w:sz w:val="22"/>
          <w:szCs w:val="22"/>
          <w:lang w:eastAsia="fr-FR"/>
        </w:rPr>
        <w:drawing>
          <wp:anchor distT="0" distB="0" distL="114300" distR="114300" simplePos="0" relativeHeight="251660288" behindDoc="0" locked="0" layoutInCell="1" allowOverlap="1" wp14:anchorId="2755803A" wp14:editId="1624FCAD">
            <wp:simplePos x="0" y="0"/>
            <wp:positionH relativeFrom="column">
              <wp:posOffset>4892040</wp:posOffset>
            </wp:positionH>
            <wp:positionV relativeFrom="paragraph">
              <wp:posOffset>53340</wp:posOffset>
            </wp:positionV>
            <wp:extent cx="1021080" cy="935990"/>
            <wp:effectExtent l="0" t="0" r="0" b="3810"/>
            <wp:wrapSquare wrapText="bothSides"/>
            <wp:docPr id="2" name="Image 2" descr="Macintosh HD:private:var:folders:zs:f113pvx5547_zrjyr8tc049m0000gn:T:TemporaryItems:images.duckduck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zs:f113pvx5547_zrjyr8tc049m0000gn:T:TemporaryItems:images.duckduck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108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4F4">
        <w:rPr>
          <w:rFonts w:ascii="Baskerville" w:hAnsi="Baskerville" w:cs="Arial"/>
          <w:noProof/>
          <w:color w:val="76923C" w:themeColor="accent3" w:themeShade="BF"/>
          <w:sz w:val="22"/>
          <w:szCs w:val="22"/>
          <w:lang w:eastAsia="fr-FR"/>
        </w:rPr>
        <w:drawing>
          <wp:anchor distT="0" distB="0" distL="114300" distR="114300" simplePos="0" relativeHeight="251659264" behindDoc="0" locked="0" layoutInCell="1" allowOverlap="1" wp14:anchorId="23FE36E4" wp14:editId="6A8C8B96">
            <wp:simplePos x="0" y="0"/>
            <wp:positionH relativeFrom="column">
              <wp:posOffset>3723640</wp:posOffset>
            </wp:positionH>
            <wp:positionV relativeFrom="paragraph">
              <wp:posOffset>53340</wp:posOffset>
            </wp:positionV>
            <wp:extent cx="1168400" cy="946785"/>
            <wp:effectExtent l="0" t="0" r="0" b="0"/>
            <wp:wrapSquare wrapText="bothSides"/>
            <wp:docPr id="1" name="Image 1" descr="Macintosh HD:private:var:folders:zs:f113pvx5547_zrjyr8tc049m0000gn:T:TemporaryItems:dantes-inferno-2-purgatory-coming-divine-comedy-artwork-of-dante-hell-he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s:f113pvx5547_zrjyr8tc049m0000gn:T:TemporaryItems:dantes-inferno-2-purgatory-coming-divine-comedy-artwork-of-dante-hell-heav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4F4">
        <w:rPr>
          <w:rFonts w:ascii="Baskerville" w:hAnsi="Baskerville" w:cs="Arial"/>
          <w:color w:val="76923C" w:themeColor="accent3" w:themeShade="BF"/>
          <w:sz w:val="22"/>
          <w:szCs w:val="22"/>
        </w:rPr>
        <w:t>Je suis</w:t>
      </w:r>
      <w:r w:rsidRPr="002C6714">
        <w:rPr>
          <w:rFonts w:ascii="Baskerville" w:hAnsi="Baskerville" w:cs="Arial"/>
          <w:sz w:val="22"/>
          <w:szCs w:val="22"/>
        </w:rPr>
        <w:t xml:space="preserve"> l'homme des grèves</w:t>
      </w:r>
      <w:r>
        <w:rPr>
          <w:rFonts w:ascii="Baskerville" w:hAnsi="Baskerville" w:cs="Arial"/>
          <w:sz w:val="22"/>
          <w:szCs w:val="22"/>
        </w:rPr>
        <w:t>*</w:t>
      </w:r>
      <w:r w:rsidRPr="002C6714">
        <w:rPr>
          <w:rFonts w:ascii="Baskerville" w:hAnsi="Baskerville" w:cs="Arial"/>
          <w:sz w:val="22"/>
          <w:szCs w:val="22"/>
        </w:rPr>
        <w:t xml:space="preserve"> ;</w:t>
      </w:r>
      <w:r w:rsidRPr="002C6714">
        <w:rPr>
          <w:rFonts w:ascii="Baskerville" w:hAnsi="Baskerville" w:cs="Arial"/>
          <w:sz w:val="22"/>
          <w:szCs w:val="22"/>
        </w:rPr>
        <w:br/>
      </w:r>
      <w:r w:rsidR="00C27B69" w:rsidRPr="00C27B69">
        <w:rPr>
          <w:rFonts w:ascii="Baskerville" w:hAnsi="Baskerville" w:cs="Arial"/>
          <w:color w:val="0000FF"/>
          <w:sz w:val="22"/>
          <w:szCs w:val="22"/>
        </w:rPr>
        <w:t xml:space="preserve">La nuit </w:t>
      </w:r>
      <w:r w:rsidR="00C27B69" w:rsidRPr="00A954F4">
        <w:rPr>
          <w:rFonts w:ascii="Baskerville" w:hAnsi="Baskerville" w:cs="Arial"/>
          <w:color w:val="76923C" w:themeColor="accent3" w:themeShade="BF"/>
          <w:sz w:val="22"/>
          <w:szCs w:val="22"/>
        </w:rPr>
        <w:t>je fais</w:t>
      </w:r>
      <w:r w:rsidR="00C27B69" w:rsidRPr="00C27B69">
        <w:rPr>
          <w:rFonts w:ascii="Baskerville" w:hAnsi="Baskerville" w:cs="Arial"/>
          <w:color w:val="0000FF"/>
          <w:sz w:val="22"/>
          <w:szCs w:val="22"/>
        </w:rPr>
        <w:t xml:space="preserve"> des vers, le jour </w:t>
      </w:r>
      <w:r w:rsidR="00C27B69" w:rsidRPr="00A954F4">
        <w:rPr>
          <w:rFonts w:ascii="Baskerville" w:hAnsi="Baskerville" w:cs="Arial"/>
          <w:color w:val="76923C" w:themeColor="accent3" w:themeShade="BF"/>
          <w:sz w:val="22"/>
          <w:szCs w:val="22"/>
        </w:rPr>
        <w:t>je fais</w:t>
      </w:r>
      <w:r w:rsidR="00C27B69" w:rsidRPr="00C27B69">
        <w:rPr>
          <w:rFonts w:ascii="Baskerville" w:hAnsi="Baskerville" w:cs="Arial"/>
          <w:color w:val="0000FF"/>
          <w:sz w:val="22"/>
          <w:szCs w:val="22"/>
        </w:rPr>
        <w:t xml:space="preserve"> des rêves.</w:t>
      </w:r>
      <w:r w:rsidRPr="00C27B69">
        <w:rPr>
          <w:rFonts w:ascii="Baskerville" w:hAnsi="Baskerville" w:cs="Arial"/>
          <w:color w:val="0000FF"/>
          <w:sz w:val="22"/>
          <w:szCs w:val="22"/>
        </w:rPr>
        <w:br/>
      </w:r>
      <w:r w:rsidRPr="00A954F4">
        <w:rPr>
          <w:rFonts w:ascii="Baskerville" w:hAnsi="Baskerville" w:cs="Arial"/>
          <w:color w:val="76923C" w:themeColor="accent3" w:themeShade="BF"/>
          <w:sz w:val="22"/>
          <w:szCs w:val="22"/>
        </w:rPr>
        <w:t>Je lis</w:t>
      </w:r>
      <w:r w:rsidRPr="002C6714">
        <w:rPr>
          <w:rFonts w:ascii="Baskerville" w:hAnsi="Baskerville" w:cs="Arial"/>
          <w:sz w:val="22"/>
          <w:szCs w:val="22"/>
        </w:rPr>
        <w:t xml:space="preserve"> les vieux lutteurs, Dante, Agrippa, Montluc</w:t>
      </w:r>
      <w:r>
        <w:rPr>
          <w:rFonts w:ascii="Baskerville" w:hAnsi="Baskerville" w:cs="Arial"/>
          <w:sz w:val="22"/>
          <w:szCs w:val="22"/>
        </w:rPr>
        <w:t>*</w:t>
      </w:r>
      <w:r w:rsidRPr="002C6714">
        <w:rPr>
          <w:rFonts w:ascii="Baskerville" w:hAnsi="Baskerville" w:cs="Arial"/>
          <w:sz w:val="22"/>
          <w:szCs w:val="22"/>
        </w:rPr>
        <w:t>.</w:t>
      </w:r>
      <w:r w:rsidRPr="002C6714">
        <w:rPr>
          <w:rFonts w:ascii="Baskerville" w:hAnsi="Baskerville" w:cs="Arial"/>
          <w:sz w:val="22"/>
          <w:szCs w:val="22"/>
        </w:rPr>
        <w:br/>
        <w:t>Souvent, quand minuit sonne au clocher de Saint-Luc,</w:t>
      </w:r>
      <w:r w:rsidRPr="002C6714">
        <w:rPr>
          <w:rFonts w:ascii="Baskerville" w:hAnsi="Baskerville" w:cs="Arial"/>
          <w:sz w:val="22"/>
          <w:szCs w:val="22"/>
        </w:rPr>
        <w:br/>
      </w:r>
      <w:r w:rsidRPr="00A954F4">
        <w:rPr>
          <w:rFonts w:ascii="Baskerville" w:hAnsi="Baskerville" w:cs="Arial"/>
          <w:color w:val="76923C" w:themeColor="accent3" w:themeShade="BF"/>
          <w:sz w:val="22"/>
          <w:szCs w:val="22"/>
        </w:rPr>
        <w:t>Je médite,</w:t>
      </w:r>
      <w:r w:rsidRPr="002C6714">
        <w:rPr>
          <w:rFonts w:ascii="Baskerville" w:hAnsi="Baskerville" w:cs="Arial"/>
          <w:sz w:val="22"/>
          <w:szCs w:val="22"/>
        </w:rPr>
        <w:t xml:space="preserve"> menant dans les zones bénies</w:t>
      </w:r>
      <w:r w:rsidRPr="002C6714">
        <w:rPr>
          <w:rFonts w:ascii="Baskerville" w:hAnsi="Baskerville" w:cs="Arial"/>
          <w:sz w:val="22"/>
          <w:szCs w:val="22"/>
        </w:rPr>
        <w:br/>
        <w:t>De soleils en soleils cent lignes infinies,</w:t>
      </w:r>
      <w:r w:rsidRPr="002C6714">
        <w:rPr>
          <w:rFonts w:ascii="Baskerville" w:hAnsi="Baskerville" w:cs="Arial"/>
          <w:sz w:val="22"/>
          <w:szCs w:val="22"/>
        </w:rPr>
        <w:br/>
        <w:t>Reliant dans l'azur les constellations,</w:t>
      </w:r>
      <w:r w:rsidRPr="002C6714">
        <w:rPr>
          <w:rFonts w:ascii="Baskerville" w:hAnsi="Baskerville" w:cs="Arial"/>
          <w:sz w:val="22"/>
          <w:szCs w:val="22"/>
        </w:rPr>
        <w:br/>
        <w:t>Architectures d'ombre et d'yeux et de rayons,</w:t>
      </w:r>
      <w:r w:rsidRPr="002C6714">
        <w:rPr>
          <w:rFonts w:ascii="Baskerville" w:hAnsi="Baskerville" w:cs="Arial"/>
          <w:sz w:val="22"/>
          <w:szCs w:val="22"/>
        </w:rPr>
        <w:br/>
        <w:t>Frontons prodigieux des célestes Solimes</w:t>
      </w:r>
      <w:r w:rsidR="000A33CB">
        <w:rPr>
          <w:rFonts w:ascii="Baskerville" w:hAnsi="Baskerville" w:cs="Arial"/>
          <w:sz w:val="22"/>
          <w:szCs w:val="22"/>
        </w:rPr>
        <w:t>*</w:t>
      </w:r>
      <w:r w:rsidRPr="002C6714">
        <w:rPr>
          <w:rFonts w:ascii="Baskerville" w:hAnsi="Baskerville" w:cs="Arial"/>
          <w:sz w:val="22"/>
          <w:szCs w:val="22"/>
        </w:rPr>
        <w:t>.</w:t>
      </w:r>
      <w:r w:rsidRPr="002C6714">
        <w:rPr>
          <w:rFonts w:ascii="Baskerville" w:hAnsi="Baskerville" w:cs="Arial"/>
          <w:sz w:val="22"/>
          <w:szCs w:val="22"/>
        </w:rPr>
        <w:br/>
        <w:t>Mon esprit, combinant ces triangles sublimes,</w:t>
      </w:r>
      <w:r w:rsidRPr="002C6714">
        <w:rPr>
          <w:rFonts w:ascii="Baskerville" w:hAnsi="Baskerville" w:cs="Arial"/>
          <w:sz w:val="22"/>
          <w:szCs w:val="22"/>
        </w:rPr>
        <w:br/>
        <w:t>Fait, comme Orphée à Delphes et Jacob dans Endor,</w:t>
      </w:r>
      <w:r w:rsidRPr="002C6714">
        <w:rPr>
          <w:rFonts w:ascii="Baskerville" w:hAnsi="Baskerville" w:cs="Arial"/>
          <w:sz w:val="22"/>
          <w:szCs w:val="22"/>
        </w:rPr>
        <w:br/>
        <w:t>Une géométrie avec les astres d'or.</w:t>
      </w:r>
      <w:r w:rsidRPr="002C6714">
        <w:rPr>
          <w:rFonts w:ascii="Baskerville" w:hAnsi="Baskerville" w:cs="Arial"/>
          <w:sz w:val="22"/>
          <w:szCs w:val="22"/>
        </w:rPr>
        <w:br/>
      </w:r>
      <w:r w:rsidRPr="002C6714">
        <w:rPr>
          <w:rFonts w:ascii="Baskerville" w:hAnsi="Baskerville" w:cs="Arial"/>
          <w:sz w:val="22"/>
          <w:szCs w:val="22"/>
        </w:rPr>
        <w:br/>
        <w:t>Ainsi s'en vont mes jours. Assis au bord des ondes,</w:t>
      </w:r>
      <w:r w:rsidRPr="002C6714">
        <w:rPr>
          <w:rFonts w:ascii="Baskerville" w:hAnsi="Baskerville" w:cs="Arial"/>
          <w:sz w:val="22"/>
          <w:szCs w:val="22"/>
        </w:rPr>
        <w:br/>
      </w:r>
      <w:r w:rsidRPr="00A954F4">
        <w:rPr>
          <w:rFonts w:ascii="Baskerville" w:hAnsi="Baskerville" w:cs="Arial"/>
          <w:color w:val="76923C" w:themeColor="accent3" w:themeShade="BF"/>
          <w:sz w:val="22"/>
          <w:szCs w:val="22"/>
        </w:rPr>
        <w:t>Je contemple</w:t>
      </w:r>
      <w:r w:rsidRPr="002C6714">
        <w:rPr>
          <w:rFonts w:ascii="Baskerville" w:hAnsi="Baskerville" w:cs="Arial"/>
          <w:sz w:val="22"/>
          <w:szCs w:val="22"/>
        </w:rPr>
        <w:t xml:space="preserve"> la mer dont les houles profondes</w:t>
      </w:r>
      <w:r w:rsidRPr="002C6714">
        <w:rPr>
          <w:rFonts w:ascii="Baskerville" w:hAnsi="Baskerville" w:cs="Arial"/>
          <w:sz w:val="22"/>
          <w:szCs w:val="22"/>
        </w:rPr>
        <w:br/>
        <w:t>Ne s'arrêtent jamais, tumultueux troupeaux</w:t>
      </w:r>
      <w:r w:rsidRPr="002C6714">
        <w:rPr>
          <w:rFonts w:ascii="Baskerville" w:hAnsi="Baskerville" w:cs="Arial"/>
          <w:sz w:val="22"/>
          <w:szCs w:val="22"/>
        </w:rPr>
        <w:br/>
        <w:t>Bondissant jour et nuit sans halte et sans repos ;</w:t>
      </w:r>
      <w:r w:rsidRPr="002C6714">
        <w:rPr>
          <w:rFonts w:ascii="Baskerville" w:hAnsi="Baskerville" w:cs="Arial"/>
          <w:sz w:val="22"/>
          <w:szCs w:val="22"/>
        </w:rPr>
        <w:br/>
      </w:r>
      <w:r w:rsidRPr="00A954F4">
        <w:rPr>
          <w:rFonts w:ascii="Baskerville" w:hAnsi="Baskerville" w:cs="Arial"/>
          <w:i/>
          <w:color w:val="8064A2" w:themeColor="accent4"/>
          <w:sz w:val="22"/>
          <w:szCs w:val="22"/>
        </w:rPr>
        <w:t>Et nous nous regardons,</w:t>
      </w:r>
      <w:r w:rsidRPr="002C6714">
        <w:rPr>
          <w:rFonts w:ascii="Baskerville" w:hAnsi="Baskerville" w:cs="Arial"/>
          <w:sz w:val="22"/>
          <w:szCs w:val="22"/>
        </w:rPr>
        <w:t xml:space="preserve"> moi rêveur, elle énorme ;</w:t>
      </w:r>
      <w:r w:rsidRPr="002C6714">
        <w:rPr>
          <w:rFonts w:ascii="Baskerville" w:hAnsi="Baskerville" w:cs="Arial"/>
          <w:sz w:val="22"/>
          <w:szCs w:val="22"/>
        </w:rPr>
        <w:br/>
      </w:r>
      <w:r w:rsidRPr="00D93129">
        <w:rPr>
          <w:rFonts w:ascii="Baskerville" w:hAnsi="Baskerville" w:cs="Arial"/>
          <w:color w:val="FF6600"/>
          <w:sz w:val="22"/>
          <w:szCs w:val="22"/>
        </w:rPr>
        <w:t>Elle attend que je pleure et j'attends qu'elle dorme.</w:t>
      </w:r>
      <w:r w:rsidRPr="00D93129">
        <w:rPr>
          <w:rFonts w:ascii="Baskerville" w:hAnsi="Baskerville" w:cs="Arial"/>
          <w:color w:val="FF6600"/>
          <w:sz w:val="22"/>
          <w:szCs w:val="22"/>
        </w:rPr>
        <w:br/>
      </w:r>
    </w:p>
    <w:p w14:paraId="757A51B5" w14:textId="77777777" w:rsidR="00314368" w:rsidRPr="00B82CA0" w:rsidRDefault="000A33CB" w:rsidP="00B82CA0">
      <w:pPr>
        <w:ind w:left="993"/>
        <w:rPr>
          <w:rFonts w:ascii="Baskerville" w:hAnsi="Baskerville"/>
          <w:sz w:val="20"/>
          <w:szCs w:val="20"/>
        </w:rPr>
      </w:pPr>
      <w:r w:rsidRPr="00B82CA0">
        <w:rPr>
          <w:rFonts w:ascii="Baskerville" w:hAnsi="Baskerville"/>
          <w:sz w:val="20"/>
          <w:szCs w:val="20"/>
        </w:rPr>
        <w:t>* Solimes est une rivière de l’Amazonie.</w:t>
      </w:r>
    </w:p>
    <w:p w14:paraId="709D8F0D" w14:textId="77777777" w:rsidR="006103AD" w:rsidRPr="00B82CA0" w:rsidRDefault="006103AD" w:rsidP="00B82CA0">
      <w:pPr>
        <w:ind w:left="993"/>
        <w:jc w:val="both"/>
        <w:rPr>
          <w:rFonts w:ascii="Baskerville" w:eastAsia="Times New Roman" w:hAnsi="Baskerville" w:cs="Times New Roman"/>
          <w:sz w:val="20"/>
          <w:szCs w:val="20"/>
        </w:rPr>
      </w:pPr>
      <w:r w:rsidRPr="00B82CA0">
        <w:rPr>
          <w:rFonts w:ascii="Baskerville" w:eastAsia="Times New Roman" w:hAnsi="Baskerville" w:cs="Times New Roman"/>
          <w:color w:val="222222"/>
          <w:sz w:val="20"/>
          <w:szCs w:val="20"/>
          <w:shd w:val="clear" w:color="auto" w:fill="FFFFFF"/>
        </w:rPr>
        <w:t>*</w:t>
      </w:r>
      <w:r w:rsidRPr="00B82CA0">
        <w:rPr>
          <w:rFonts w:ascii="Baskerville" w:eastAsia="Times New Roman" w:hAnsi="Baskerville" w:cs="Times New Roman"/>
          <w:sz w:val="20"/>
          <w:szCs w:val="20"/>
          <w:shd w:val="clear" w:color="auto" w:fill="FFFFFF"/>
        </w:rPr>
        <w:t>Dans la</w:t>
      </w:r>
      <w:r w:rsidRPr="00B82CA0">
        <w:rPr>
          <w:rStyle w:val="apple-converted-space"/>
          <w:rFonts w:ascii="Baskerville" w:eastAsia="Times New Roman" w:hAnsi="Baskerville" w:cs="Times New Roman"/>
          <w:sz w:val="20"/>
          <w:szCs w:val="20"/>
          <w:shd w:val="clear" w:color="auto" w:fill="FFFFFF"/>
        </w:rPr>
        <w:t> </w:t>
      </w:r>
      <w:hyperlink r:id="rId23" w:tooltip="Tanakh" w:history="1">
        <w:r w:rsidRPr="00B82CA0">
          <w:rPr>
            <w:rStyle w:val="Lienhypertexte"/>
            <w:rFonts w:ascii="Baskerville" w:eastAsia="Times New Roman" w:hAnsi="Baskerville" w:cs="Times New Roman"/>
            <w:color w:val="auto"/>
            <w:sz w:val="20"/>
            <w:szCs w:val="20"/>
            <w:u w:val="none"/>
            <w:shd w:val="clear" w:color="auto" w:fill="FFFFFF"/>
          </w:rPr>
          <w:t>Bible hébraïque</w:t>
        </w:r>
      </w:hyperlink>
      <w:r w:rsidRPr="00B82CA0">
        <w:rPr>
          <w:rFonts w:ascii="Baskerville" w:eastAsia="Times New Roman" w:hAnsi="Baskerville" w:cs="Times New Roman"/>
          <w:sz w:val="20"/>
          <w:szCs w:val="20"/>
          <w:shd w:val="clear" w:color="auto" w:fill="FFFFFF"/>
        </w:rPr>
        <w:t>, la</w:t>
      </w:r>
      <w:r w:rsidRPr="00B82CA0">
        <w:rPr>
          <w:rStyle w:val="apple-converted-space"/>
          <w:rFonts w:ascii="Baskerville" w:eastAsia="Times New Roman" w:hAnsi="Baskerville" w:cs="Times New Roman"/>
          <w:sz w:val="20"/>
          <w:szCs w:val="20"/>
          <w:shd w:val="clear" w:color="auto" w:fill="FFFFFF"/>
        </w:rPr>
        <w:t> </w:t>
      </w:r>
      <w:hyperlink r:id="rId24" w:tooltip="Sorcière" w:history="1">
        <w:r w:rsidRPr="00B82CA0">
          <w:rPr>
            <w:rStyle w:val="Lienhypertexte"/>
            <w:rFonts w:ascii="Baskerville" w:eastAsia="Times New Roman" w:hAnsi="Baskerville" w:cs="Times New Roman"/>
            <w:bCs/>
            <w:color w:val="auto"/>
            <w:sz w:val="20"/>
            <w:szCs w:val="20"/>
            <w:u w:val="none"/>
            <w:shd w:val="clear" w:color="auto" w:fill="FFFFFF"/>
          </w:rPr>
          <w:t>Sorcière</w:t>
        </w:r>
      </w:hyperlink>
      <w:r w:rsidRPr="00B82CA0">
        <w:rPr>
          <w:rStyle w:val="apple-converted-space"/>
          <w:rFonts w:ascii="Baskerville" w:eastAsia="Times New Roman" w:hAnsi="Baskerville" w:cs="Times New Roman"/>
          <w:bCs/>
          <w:sz w:val="20"/>
          <w:szCs w:val="20"/>
          <w:shd w:val="clear" w:color="auto" w:fill="FFFFFF"/>
        </w:rPr>
        <w:t> </w:t>
      </w:r>
      <w:r w:rsidRPr="00B82CA0">
        <w:rPr>
          <w:rFonts w:ascii="Baskerville" w:eastAsia="Times New Roman" w:hAnsi="Baskerville" w:cs="Times New Roman"/>
          <w:bCs/>
          <w:sz w:val="20"/>
          <w:szCs w:val="20"/>
          <w:shd w:val="clear" w:color="auto" w:fill="FFFFFF"/>
        </w:rPr>
        <w:t>d'Endor</w:t>
      </w:r>
      <w:r w:rsidRPr="00B82CA0">
        <w:rPr>
          <w:rFonts w:ascii="Baskerville" w:eastAsia="Times New Roman" w:hAnsi="Baskerville" w:cs="Times New Roman"/>
          <w:sz w:val="20"/>
          <w:szCs w:val="20"/>
          <w:shd w:val="clear" w:color="auto" w:fill="FFFFFF"/>
        </w:rPr>
        <w:t>, ou</w:t>
      </w:r>
      <w:r w:rsidRPr="00B82CA0">
        <w:rPr>
          <w:rStyle w:val="apple-converted-space"/>
          <w:rFonts w:ascii="Baskerville" w:eastAsia="Times New Roman" w:hAnsi="Baskerville" w:cs="Times New Roman"/>
          <w:sz w:val="20"/>
          <w:szCs w:val="20"/>
          <w:shd w:val="clear" w:color="auto" w:fill="FFFFFF"/>
        </w:rPr>
        <w:t> </w:t>
      </w:r>
      <w:r w:rsidRPr="00B82CA0">
        <w:rPr>
          <w:rFonts w:ascii="Baskerville" w:eastAsia="Times New Roman" w:hAnsi="Baskerville" w:cs="Times New Roman"/>
          <w:bCs/>
          <w:sz w:val="20"/>
          <w:szCs w:val="20"/>
          <w:shd w:val="clear" w:color="auto" w:fill="FFFFFF"/>
        </w:rPr>
        <w:t>pythonisse d'Endor</w:t>
      </w:r>
      <w:r w:rsidRPr="00B82CA0">
        <w:rPr>
          <w:rStyle w:val="apple-converted-space"/>
          <w:rFonts w:ascii="Baskerville" w:eastAsia="Times New Roman" w:hAnsi="Baskerville" w:cs="Times New Roman"/>
          <w:sz w:val="20"/>
          <w:szCs w:val="20"/>
          <w:shd w:val="clear" w:color="auto" w:fill="FFFFFF"/>
        </w:rPr>
        <w:t> </w:t>
      </w:r>
      <w:r w:rsidRPr="00B82CA0">
        <w:rPr>
          <w:rFonts w:ascii="Baskerville" w:eastAsia="Times New Roman" w:hAnsi="Baskerville" w:cs="Times New Roman"/>
          <w:sz w:val="20"/>
          <w:szCs w:val="20"/>
          <w:shd w:val="clear" w:color="auto" w:fill="FFFFFF"/>
        </w:rPr>
        <w:t>(village</w:t>
      </w:r>
      <w:r w:rsidRPr="00B82CA0">
        <w:rPr>
          <w:rStyle w:val="apple-converted-space"/>
          <w:rFonts w:ascii="Baskerville" w:eastAsia="Times New Roman" w:hAnsi="Baskerville" w:cs="Times New Roman"/>
          <w:sz w:val="20"/>
          <w:szCs w:val="20"/>
          <w:shd w:val="clear" w:color="auto" w:fill="FFFFFF"/>
        </w:rPr>
        <w:t> </w:t>
      </w:r>
      <w:hyperlink r:id="rId25" w:tooltip="Pays de Canaan" w:history="1">
        <w:r w:rsidRPr="00B82CA0">
          <w:rPr>
            <w:rStyle w:val="Lienhypertexte"/>
            <w:rFonts w:ascii="Baskerville" w:eastAsia="Times New Roman" w:hAnsi="Baskerville" w:cs="Times New Roman"/>
            <w:color w:val="auto"/>
            <w:sz w:val="20"/>
            <w:szCs w:val="20"/>
            <w:u w:val="none"/>
            <w:shd w:val="clear" w:color="auto" w:fill="FFFFFF"/>
          </w:rPr>
          <w:t>canaanite</w:t>
        </w:r>
      </w:hyperlink>
      <w:r w:rsidRPr="00B82CA0">
        <w:rPr>
          <w:rStyle w:val="apple-converted-space"/>
          <w:rFonts w:ascii="Baskerville" w:eastAsia="Times New Roman" w:hAnsi="Baskerville" w:cs="Times New Roman"/>
          <w:sz w:val="20"/>
          <w:szCs w:val="20"/>
          <w:shd w:val="clear" w:color="auto" w:fill="FFFFFF"/>
        </w:rPr>
        <w:t> </w:t>
      </w:r>
      <w:r w:rsidRPr="00B82CA0">
        <w:rPr>
          <w:rFonts w:ascii="Baskerville" w:eastAsia="Times New Roman" w:hAnsi="Baskerville" w:cs="Times New Roman"/>
          <w:sz w:val="20"/>
          <w:szCs w:val="20"/>
          <w:shd w:val="clear" w:color="auto" w:fill="FFFFFF"/>
        </w:rPr>
        <w:t>situé probablement sur le</w:t>
      </w:r>
      <w:r w:rsidRPr="00B82CA0">
        <w:rPr>
          <w:rStyle w:val="apple-converted-space"/>
          <w:rFonts w:ascii="Baskerville" w:eastAsia="Times New Roman" w:hAnsi="Baskerville" w:cs="Times New Roman"/>
          <w:sz w:val="20"/>
          <w:szCs w:val="20"/>
          <w:shd w:val="clear" w:color="auto" w:fill="FFFFFF"/>
        </w:rPr>
        <w:t> </w:t>
      </w:r>
      <w:hyperlink r:id="rId26" w:tooltip="Mont Moréh" w:history="1">
        <w:r w:rsidRPr="00B82CA0">
          <w:rPr>
            <w:rStyle w:val="Lienhypertexte"/>
            <w:rFonts w:ascii="Baskerville" w:eastAsia="Times New Roman" w:hAnsi="Baskerville" w:cs="Times New Roman"/>
            <w:color w:val="auto"/>
            <w:sz w:val="20"/>
            <w:szCs w:val="20"/>
            <w:u w:val="none"/>
            <w:shd w:val="clear" w:color="auto" w:fill="FFFFFF"/>
          </w:rPr>
          <w:t>Mont Moréh</w:t>
        </w:r>
      </w:hyperlink>
      <w:r w:rsidRPr="00B82CA0">
        <w:rPr>
          <w:rFonts w:ascii="Baskerville" w:eastAsia="Times New Roman" w:hAnsi="Baskerville" w:cs="Times New Roman"/>
          <w:sz w:val="20"/>
          <w:szCs w:val="20"/>
          <w:shd w:val="clear" w:color="auto" w:fill="FFFFFF"/>
        </w:rPr>
        <w:t>), telle que mentionnée dans le</w:t>
      </w:r>
      <w:r w:rsidRPr="00B82CA0">
        <w:rPr>
          <w:rStyle w:val="apple-converted-space"/>
          <w:rFonts w:ascii="Baskerville" w:eastAsia="Times New Roman" w:hAnsi="Baskerville" w:cs="Times New Roman"/>
          <w:sz w:val="20"/>
          <w:szCs w:val="20"/>
          <w:shd w:val="clear" w:color="auto" w:fill="FFFFFF"/>
        </w:rPr>
        <w:t> </w:t>
      </w:r>
      <w:hyperlink r:id="rId27" w:tooltip="Premier livre de Samuel" w:history="1">
        <w:r w:rsidRPr="00B82CA0">
          <w:rPr>
            <w:rStyle w:val="Lienhypertexte"/>
            <w:rFonts w:ascii="Baskerville" w:eastAsia="Times New Roman" w:hAnsi="Baskerville" w:cs="Times New Roman"/>
            <w:color w:val="auto"/>
            <w:sz w:val="20"/>
            <w:szCs w:val="20"/>
            <w:u w:val="none"/>
            <w:shd w:val="clear" w:color="auto" w:fill="FFFFFF"/>
          </w:rPr>
          <w:t>premier livre de Samuel</w:t>
        </w:r>
      </w:hyperlink>
      <w:r w:rsidRPr="00B82CA0">
        <w:rPr>
          <w:rFonts w:ascii="Baskerville" w:eastAsia="Times New Roman" w:hAnsi="Baskerville" w:cs="Times New Roman"/>
          <w:sz w:val="20"/>
          <w:szCs w:val="20"/>
          <w:shd w:val="clear" w:color="auto" w:fill="FFFFFF"/>
        </w:rPr>
        <w:t>, chapitre</w:t>
      </w:r>
      <w:r w:rsidRPr="00B82CA0">
        <w:rPr>
          <w:rStyle w:val="apple-converted-space"/>
          <w:rFonts w:ascii="Baskerville" w:eastAsia="Times New Roman" w:hAnsi="Baskerville" w:cs="Times New Roman"/>
          <w:sz w:val="20"/>
          <w:szCs w:val="20"/>
          <w:shd w:val="clear" w:color="auto" w:fill="FFFFFF"/>
        </w:rPr>
        <w:t> </w:t>
      </w:r>
      <w:hyperlink r:id="rId28" w:anchor="Premier_livre_de_Samuel_28" w:tooltip="s:Premier livre de Samuel" w:history="1">
        <w:r w:rsidRPr="00B82CA0">
          <w:rPr>
            <w:rStyle w:val="Lienhypertexte"/>
            <w:rFonts w:ascii="Baskerville" w:eastAsia="Times New Roman" w:hAnsi="Baskerville" w:cs="Times New Roman"/>
            <w:color w:val="auto"/>
            <w:sz w:val="20"/>
            <w:szCs w:val="20"/>
            <w:u w:val="none"/>
            <w:shd w:val="clear" w:color="auto" w:fill="FFFFFF"/>
          </w:rPr>
          <w:t>28:3–25</w:t>
        </w:r>
      </w:hyperlink>
      <w:r w:rsidRPr="00B82CA0">
        <w:rPr>
          <w:rFonts w:ascii="Baskerville" w:eastAsia="Times New Roman" w:hAnsi="Baskerville" w:cs="Times New Roman"/>
          <w:sz w:val="20"/>
          <w:szCs w:val="20"/>
          <w:shd w:val="clear" w:color="auto" w:fill="FFFFFF"/>
        </w:rPr>
        <w:t>, est une femme</w:t>
      </w:r>
      <w:r w:rsidRPr="00B82CA0">
        <w:rPr>
          <w:rStyle w:val="apple-converted-space"/>
          <w:rFonts w:ascii="Baskerville" w:eastAsia="Times New Roman" w:hAnsi="Baskerville" w:cs="Times New Roman"/>
          <w:sz w:val="20"/>
          <w:szCs w:val="20"/>
          <w:shd w:val="clear" w:color="auto" w:fill="FFFFFF"/>
        </w:rPr>
        <w:t> </w:t>
      </w:r>
      <w:hyperlink r:id="rId29" w:tooltip="Nécromancie" w:history="1">
        <w:r w:rsidRPr="00B82CA0">
          <w:rPr>
            <w:rStyle w:val="Lienhypertexte"/>
            <w:rFonts w:ascii="Baskerville" w:eastAsia="Times New Roman" w:hAnsi="Baskerville" w:cs="Times New Roman"/>
            <w:color w:val="auto"/>
            <w:sz w:val="20"/>
            <w:szCs w:val="20"/>
            <w:u w:val="none"/>
            <w:shd w:val="clear" w:color="auto" w:fill="FFFFFF"/>
          </w:rPr>
          <w:t>nécromancienne</w:t>
        </w:r>
      </w:hyperlink>
      <w:r w:rsidRPr="00B82CA0">
        <w:rPr>
          <w:rStyle w:val="apple-converted-space"/>
          <w:rFonts w:ascii="Baskerville" w:eastAsia="Times New Roman" w:hAnsi="Baskerville" w:cs="Times New Roman"/>
          <w:sz w:val="20"/>
          <w:szCs w:val="20"/>
          <w:shd w:val="clear" w:color="auto" w:fill="FFFFFF"/>
        </w:rPr>
        <w:t> </w:t>
      </w:r>
      <w:r w:rsidRPr="00B82CA0">
        <w:rPr>
          <w:rFonts w:ascii="Baskerville" w:eastAsia="Times New Roman" w:hAnsi="Baskerville" w:cs="Times New Roman"/>
          <w:sz w:val="20"/>
          <w:szCs w:val="20"/>
          <w:shd w:val="clear" w:color="auto" w:fill="FFFFFF"/>
        </w:rPr>
        <w:t>« qui possède un</w:t>
      </w:r>
      <w:r w:rsidRPr="00B82CA0">
        <w:rPr>
          <w:rStyle w:val="apple-converted-space"/>
          <w:rFonts w:ascii="Baskerville" w:eastAsia="Times New Roman" w:hAnsi="Baskerville" w:cs="Times New Roman"/>
          <w:sz w:val="20"/>
          <w:szCs w:val="20"/>
          <w:shd w:val="clear" w:color="auto" w:fill="FFFFFF"/>
        </w:rPr>
        <w:t> </w:t>
      </w:r>
      <w:hyperlink r:id="rId30" w:tooltip="Amulette" w:history="1">
        <w:r w:rsidRPr="00B82CA0">
          <w:rPr>
            <w:rStyle w:val="Lienhypertexte"/>
            <w:rFonts w:ascii="Baskerville" w:eastAsia="Times New Roman" w:hAnsi="Baskerville" w:cs="Times New Roman"/>
            <w:color w:val="auto"/>
            <w:sz w:val="20"/>
            <w:szCs w:val="20"/>
            <w:u w:val="none"/>
            <w:shd w:val="clear" w:color="auto" w:fill="FFFFFF"/>
          </w:rPr>
          <w:t>talisman</w:t>
        </w:r>
      </w:hyperlink>
      <w:r w:rsidRPr="00B82CA0">
        <w:rPr>
          <w:rFonts w:ascii="Baskerville" w:eastAsia="Times New Roman" w:hAnsi="Baskerville" w:cs="Times New Roman"/>
          <w:sz w:val="20"/>
          <w:szCs w:val="20"/>
          <w:shd w:val="clear" w:color="auto" w:fill="FFFFFF"/>
        </w:rPr>
        <w:t xml:space="preserve"> », avec lequel elle appelle le </w:t>
      </w:r>
      <w:r w:rsidRPr="00B82CA0">
        <w:rPr>
          <w:rStyle w:val="apple-converted-space"/>
          <w:rFonts w:ascii="Baskerville" w:eastAsia="Times New Roman" w:hAnsi="Baskerville" w:cs="Times New Roman"/>
          <w:sz w:val="20"/>
          <w:szCs w:val="20"/>
          <w:shd w:val="clear" w:color="auto" w:fill="FFFFFF"/>
        </w:rPr>
        <w:t> </w:t>
      </w:r>
      <w:hyperlink r:id="rId31" w:tooltip="Prophète" w:history="1">
        <w:r w:rsidRPr="00B82CA0">
          <w:rPr>
            <w:rStyle w:val="Lienhypertexte"/>
            <w:rFonts w:ascii="Baskerville" w:eastAsia="Times New Roman" w:hAnsi="Baskerville" w:cs="Times New Roman"/>
            <w:color w:val="auto"/>
            <w:sz w:val="20"/>
            <w:szCs w:val="20"/>
            <w:u w:val="none"/>
            <w:shd w:val="clear" w:color="auto" w:fill="FFFFFF"/>
          </w:rPr>
          <w:t>prophète</w:t>
        </w:r>
      </w:hyperlink>
      <w:r w:rsidRPr="00B82CA0">
        <w:rPr>
          <w:rStyle w:val="apple-converted-space"/>
          <w:rFonts w:ascii="Baskerville" w:eastAsia="Times New Roman" w:hAnsi="Baskerville" w:cs="Times New Roman"/>
          <w:sz w:val="20"/>
          <w:szCs w:val="20"/>
          <w:shd w:val="clear" w:color="auto" w:fill="FFFFFF"/>
        </w:rPr>
        <w:t> </w:t>
      </w:r>
      <w:hyperlink r:id="rId32" w:tooltip="Samuel" w:history="1">
        <w:r w:rsidRPr="00B82CA0">
          <w:rPr>
            <w:rStyle w:val="Lienhypertexte"/>
            <w:rFonts w:ascii="Baskerville" w:eastAsia="Times New Roman" w:hAnsi="Baskerville" w:cs="Times New Roman"/>
            <w:color w:val="auto"/>
            <w:sz w:val="20"/>
            <w:szCs w:val="20"/>
            <w:u w:val="none"/>
            <w:shd w:val="clear" w:color="auto" w:fill="FFFFFF"/>
          </w:rPr>
          <w:t>Samuel</w:t>
        </w:r>
      </w:hyperlink>
      <w:r w:rsidRPr="00B82CA0">
        <w:rPr>
          <w:rStyle w:val="apple-converted-space"/>
          <w:rFonts w:ascii="Baskerville" w:eastAsia="Times New Roman" w:hAnsi="Baskerville" w:cs="Times New Roman"/>
          <w:sz w:val="20"/>
          <w:szCs w:val="20"/>
          <w:shd w:val="clear" w:color="auto" w:fill="FFFFFF"/>
        </w:rPr>
        <w:t> </w:t>
      </w:r>
      <w:r w:rsidRPr="00B82CA0">
        <w:rPr>
          <w:rFonts w:ascii="Baskerville" w:eastAsia="Times New Roman" w:hAnsi="Baskerville" w:cs="Times New Roman"/>
          <w:sz w:val="20"/>
          <w:szCs w:val="20"/>
          <w:shd w:val="clear" w:color="auto" w:fill="FFFFFF"/>
        </w:rPr>
        <w:t>récemment décédé, à la demande de</w:t>
      </w:r>
      <w:r w:rsidRPr="00B82CA0">
        <w:rPr>
          <w:rStyle w:val="apple-converted-space"/>
          <w:rFonts w:ascii="Baskerville" w:eastAsia="Times New Roman" w:hAnsi="Baskerville" w:cs="Times New Roman"/>
          <w:sz w:val="20"/>
          <w:szCs w:val="20"/>
          <w:shd w:val="clear" w:color="auto" w:fill="FFFFFF"/>
        </w:rPr>
        <w:t> </w:t>
      </w:r>
      <w:hyperlink r:id="rId33" w:tooltip="Saül" w:history="1">
        <w:r w:rsidRPr="00B82CA0">
          <w:rPr>
            <w:rStyle w:val="Lienhypertexte"/>
            <w:rFonts w:ascii="Baskerville" w:eastAsia="Times New Roman" w:hAnsi="Baskerville" w:cs="Times New Roman"/>
            <w:color w:val="auto"/>
            <w:sz w:val="20"/>
            <w:szCs w:val="20"/>
            <w:u w:val="none"/>
            <w:shd w:val="clear" w:color="auto" w:fill="FFFFFF"/>
          </w:rPr>
          <w:t>Saül</w:t>
        </w:r>
      </w:hyperlink>
      <w:r w:rsidRPr="00B82CA0">
        <w:rPr>
          <w:rFonts w:ascii="Baskerville" w:eastAsia="Times New Roman" w:hAnsi="Baskerville" w:cs="Times New Roman"/>
          <w:sz w:val="20"/>
          <w:szCs w:val="20"/>
          <w:shd w:val="clear" w:color="auto" w:fill="FFFFFF"/>
        </w:rPr>
        <w:t>,</w:t>
      </w:r>
      <w:r w:rsidRPr="00B82CA0">
        <w:rPr>
          <w:rStyle w:val="apple-converted-space"/>
          <w:rFonts w:ascii="Baskerville" w:eastAsia="Times New Roman" w:hAnsi="Baskerville" w:cs="Times New Roman"/>
          <w:sz w:val="20"/>
          <w:szCs w:val="20"/>
          <w:shd w:val="clear" w:color="auto" w:fill="FFFFFF"/>
        </w:rPr>
        <w:t> </w:t>
      </w:r>
      <w:hyperlink r:id="rId34" w:tooltip="Royaume d'Israël" w:history="1">
        <w:r w:rsidRPr="00B82CA0">
          <w:rPr>
            <w:rStyle w:val="Lienhypertexte"/>
            <w:rFonts w:ascii="Baskerville" w:eastAsia="Times New Roman" w:hAnsi="Baskerville" w:cs="Times New Roman"/>
            <w:color w:val="auto"/>
            <w:sz w:val="20"/>
            <w:szCs w:val="20"/>
            <w:u w:val="none"/>
            <w:shd w:val="clear" w:color="auto" w:fill="FFFFFF"/>
          </w:rPr>
          <w:t>roi d'Israël</w:t>
        </w:r>
      </w:hyperlink>
      <w:r w:rsidRPr="00B82CA0">
        <w:rPr>
          <w:rFonts w:ascii="Baskerville" w:eastAsia="Times New Roman" w:hAnsi="Baskerville" w:cs="Times New Roman"/>
          <w:sz w:val="20"/>
          <w:szCs w:val="20"/>
          <w:shd w:val="clear" w:color="auto" w:fill="FFFFFF"/>
        </w:rPr>
        <w:t>. Selon toute apparence, il s’agit d’une erreur de V. Hugo qui confond Samuel et Jacob.</w:t>
      </w:r>
    </w:p>
    <w:p w14:paraId="6785E121" w14:textId="77777777" w:rsidR="000A33CB" w:rsidRPr="00B82CA0" w:rsidRDefault="000A33CB" w:rsidP="00B82CA0">
      <w:pPr>
        <w:ind w:left="993"/>
        <w:rPr>
          <w:rFonts w:ascii="Baskerville" w:hAnsi="Baskerville"/>
          <w:sz w:val="20"/>
          <w:szCs w:val="20"/>
        </w:rPr>
      </w:pPr>
    </w:p>
    <w:p w14:paraId="161A8F20" w14:textId="77777777" w:rsidR="00A954F4" w:rsidRPr="006103AD" w:rsidRDefault="00C27B69">
      <w:pPr>
        <w:rPr>
          <w:rFonts w:ascii="Bell MT" w:hAnsi="Bell MT"/>
          <w:color w:val="0000FF"/>
        </w:rPr>
      </w:pPr>
      <w:r w:rsidRPr="000A33CB">
        <w:rPr>
          <w:rFonts w:ascii="Bell MT" w:hAnsi="Bell MT"/>
          <w:color w:val="0000FF"/>
        </w:rPr>
        <w:lastRenderedPageBreak/>
        <w:t>Bleu</w:t>
      </w:r>
      <w:r w:rsidRPr="000A33CB">
        <w:rPr>
          <w:rFonts w:ascii="Bell MT" w:hAnsi="Bell MT"/>
        </w:rPr>
        <w:t> : le parallélisme</w:t>
      </w:r>
      <w:r w:rsidR="00A954F4" w:rsidRPr="000A33CB">
        <w:rPr>
          <w:rFonts w:ascii="Bell MT" w:hAnsi="Bell MT"/>
        </w:rPr>
        <w:t xml:space="preserve">  </w:t>
      </w:r>
      <w:r w:rsidR="00A954F4" w:rsidRPr="000A33CB">
        <w:rPr>
          <w:rFonts w:ascii="Bell MT" w:hAnsi="Bell MT"/>
          <w:color w:val="E36C0A" w:themeColor="accent6" w:themeShade="BF"/>
        </w:rPr>
        <w:t xml:space="preserve">-  </w:t>
      </w:r>
      <w:r w:rsidRPr="000A33CB">
        <w:rPr>
          <w:rFonts w:ascii="Bell MT" w:hAnsi="Bell MT"/>
          <w:color w:val="E36C0A" w:themeColor="accent6" w:themeShade="BF"/>
        </w:rPr>
        <w:t>Rouge :</w:t>
      </w:r>
      <w:r w:rsidRPr="000A33CB">
        <w:rPr>
          <w:rFonts w:ascii="Bell MT" w:hAnsi="Bell MT"/>
        </w:rPr>
        <w:t xml:space="preserve"> chiasme</w:t>
      </w:r>
    </w:p>
    <w:p w14:paraId="13F173D4" w14:textId="77777777" w:rsidR="006103AD" w:rsidRDefault="006103AD">
      <w:pPr>
        <w:rPr>
          <w:rFonts w:ascii="Bell MT" w:hAnsi="Bell MT"/>
          <w:sz w:val="22"/>
          <w:szCs w:val="22"/>
        </w:rPr>
      </w:pPr>
    </w:p>
    <w:p w14:paraId="30F53E25" w14:textId="77777777" w:rsidR="006103AD" w:rsidRDefault="006103AD">
      <w:pPr>
        <w:rPr>
          <w:rFonts w:ascii="Bell MT" w:hAnsi="Bell MT"/>
          <w:sz w:val="22"/>
          <w:szCs w:val="22"/>
        </w:rPr>
      </w:pPr>
    </w:p>
    <w:p w14:paraId="4B5DD8C6" w14:textId="77777777" w:rsidR="00A954F4" w:rsidRDefault="00A954F4">
      <w:pPr>
        <w:rPr>
          <w:rFonts w:ascii="Bell MT" w:hAnsi="Bell MT"/>
          <w:sz w:val="22"/>
          <w:szCs w:val="22"/>
        </w:rPr>
      </w:pPr>
      <w:r>
        <w:rPr>
          <w:rFonts w:ascii="Bell MT" w:hAnsi="Bell MT"/>
          <w:sz w:val="22"/>
          <w:szCs w:val="22"/>
        </w:rPr>
        <w:t>VERS LE COMMENTAIRE COMPOSE</w:t>
      </w:r>
    </w:p>
    <w:p w14:paraId="6A51FAC5" w14:textId="77777777" w:rsidR="00A954F4" w:rsidRDefault="00A954F4">
      <w:pPr>
        <w:rPr>
          <w:rFonts w:ascii="Bell MT" w:hAnsi="Bell MT"/>
          <w:sz w:val="22"/>
          <w:szCs w:val="22"/>
        </w:rPr>
      </w:pPr>
    </w:p>
    <w:p w14:paraId="660E4569" w14:textId="77777777" w:rsidR="00A954F4" w:rsidRDefault="00A954F4">
      <w:pPr>
        <w:rPr>
          <w:rFonts w:ascii="Bell MT" w:hAnsi="Bell MT"/>
          <w:sz w:val="22"/>
          <w:szCs w:val="22"/>
        </w:rPr>
      </w:pPr>
    </w:p>
    <w:p w14:paraId="4C89B1EC" w14:textId="77777777" w:rsidR="00A954F4" w:rsidRDefault="00A954F4" w:rsidP="00A954F4">
      <w:pPr>
        <w:jc w:val="both"/>
        <w:rPr>
          <w:rFonts w:ascii="Bell MT" w:hAnsi="Bell MT"/>
          <w:sz w:val="22"/>
          <w:szCs w:val="22"/>
        </w:rPr>
      </w:pPr>
      <w:r>
        <w:rPr>
          <w:rFonts w:ascii="Bell MT" w:hAnsi="Bell MT"/>
          <w:sz w:val="22"/>
          <w:szCs w:val="22"/>
        </w:rPr>
        <w:t xml:space="preserve">Le poème est une évocation du poète qui se définit comme un homme de la pensée, une figure de la méditation contemplative sur le rivage. </w:t>
      </w:r>
    </w:p>
    <w:p w14:paraId="597B9056" w14:textId="77777777" w:rsidR="000A33CB" w:rsidRDefault="00A954F4" w:rsidP="00A954F4">
      <w:pPr>
        <w:jc w:val="both"/>
        <w:rPr>
          <w:rFonts w:ascii="Bell MT" w:hAnsi="Bell MT"/>
          <w:sz w:val="22"/>
          <w:szCs w:val="22"/>
        </w:rPr>
      </w:pPr>
      <w:r>
        <w:rPr>
          <w:rFonts w:ascii="Bell MT" w:hAnsi="Bell MT"/>
          <w:sz w:val="22"/>
          <w:szCs w:val="22"/>
        </w:rPr>
        <w:t xml:space="preserve">Tout le texte est construit sur une opposition « je » / « nous ». Je suis, je fais, je lis, je médite, mon esprit fait, je contemple et enfin « nous nous regardons » (la mer et moi). </w:t>
      </w:r>
    </w:p>
    <w:p w14:paraId="745D18C4" w14:textId="77777777" w:rsidR="00A954F4" w:rsidRDefault="000A33CB" w:rsidP="00A954F4">
      <w:pPr>
        <w:jc w:val="both"/>
        <w:rPr>
          <w:rFonts w:ascii="Bell MT" w:hAnsi="Bell MT"/>
          <w:sz w:val="22"/>
          <w:szCs w:val="22"/>
        </w:rPr>
      </w:pPr>
      <w:r>
        <w:rPr>
          <w:rFonts w:ascii="Bell MT" w:hAnsi="Bell MT"/>
          <w:sz w:val="22"/>
          <w:szCs w:val="22"/>
        </w:rPr>
        <w:t xml:space="preserve">Deux éléments sont assez vastes pour constituer un miroir pour l’esprit du poète : le ciel d’abord dans lequel son esprit dessine des figures, et surtout, la mer. </w:t>
      </w:r>
    </w:p>
    <w:p w14:paraId="328C1C21" w14:textId="77777777" w:rsidR="000A33CB" w:rsidRDefault="000A33CB" w:rsidP="00A954F4">
      <w:pPr>
        <w:jc w:val="both"/>
        <w:rPr>
          <w:rFonts w:ascii="Baskerville" w:hAnsi="Baskerville" w:cs="Arial"/>
          <w:sz w:val="22"/>
          <w:szCs w:val="22"/>
        </w:rPr>
      </w:pPr>
      <w:r>
        <w:rPr>
          <w:rFonts w:ascii="Bell MT" w:hAnsi="Bell MT"/>
          <w:sz w:val="22"/>
          <w:szCs w:val="22"/>
        </w:rPr>
        <w:t xml:space="preserve">La rivière Solismes est une rivière d’Amazonie. </w:t>
      </w:r>
    </w:p>
    <w:p w14:paraId="441FDA75" w14:textId="77777777" w:rsidR="000A33CB" w:rsidRPr="006103AD" w:rsidRDefault="000A33CB" w:rsidP="006103AD">
      <w:pPr>
        <w:ind w:firstLine="708"/>
        <w:jc w:val="both"/>
        <w:rPr>
          <w:rFonts w:ascii="Baskerville" w:hAnsi="Baskerville" w:cs="Arial"/>
          <w:i/>
          <w:sz w:val="22"/>
          <w:szCs w:val="22"/>
        </w:rPr>
      </w:pPr>
      <w:r w:rsidRPr="006103AD">
        <w:rPr>
          <w:rFonts w:ascii="Baskerville" w:hAnsi="Baskerville" w:cs="Arial"/>
          <w:i/>
          <w:sz w:val="22"/>
          <w:szCs w:val="22"/>
        </w:rPr>
        <w:t>Frontons prodigieux des célestes Solimes.</w:t>
      </w:r>
    </w:p>
    <w:p w14:paraId="150C8463" w14:textId="77777777" w:rsidR="000A33CB" w:rsidRDefault="000A33CB" w:rsidP="00A954F4">
      <w:pPr>
        <w:jc w:val="both"/>
        <w:rPr>
          <w:rFonts w:ascii="Bell MT" w:eastAsia="Times New Roman" w:hAnsi="Bell MT" w:cs="Times New Roman"/>
          <w:i/>
          <w:iCs/>
          <w:color w:val="222222"/>
          <w:sz w:val="22"/>
          <w:szCs w:val="22"/>
          <w:shd w:val="clear" w:color="auto" w:fill="FFFFFF"/>
        </w:rPr>
      </w:pPr>
      <w:r>
        <w:rPr>
          <w:rFonts w:ascii="Baskerville" w:hAnsi="Baskerville" w:cs="Arial"/>
          <w:sz w:val="22"/>
          <w:szCs w:val="22"/>
        </w:rPr>
        <w:t xml:space="preserve">On peut interpréter ce vers de la manière suivante. </w:t>
      </w:r>
      <w:r w:rsidR="006103AD">
        <w:rPr>
          <w:rFonts w:ascii="Baskerville" w:hAnsi="Baskerville" w:cs="Arial"/>
          <w:sz w:val="22"/>
          <w:szCs w:val="22"/>
        </w:rPr>
        <w:t xml:space="preserve">A Mahäbalipuram, on peut contempler un bas-relief </w:t>
      </w:r>
      <w:r w:rsidR="006103AD" w:rsidRPr="000A33CB">
        <w:rPr>
          <w:rFonts w:ascii="Bell MT" w:eastAsia="Times New Roman" w:hAnsi="Bell MT" w:cs="Times New Roman"/>
          <w:color w:val="222222"/>
          <w:sz w:val="22"/>
          <w:szCs w:val="22"/>
          <w:shd w:val="clear" w:color="auto" w:fill="FFFFFF"/>
        </w:rPr>
        <w:t>datant du</w:t>
      </w:r>
      <w:r w:rsidR="006103AD" w:rsidRPr="000A33CB">
        <w:rPr>
          <w:rStyle w:val="apple-converted-space"/>
          <w:rFonts w:ascii="Bell MT" w:eastAsia="Times New Roman" w:hAnsi="Bell MT" w:cs="Times New Roman"/>
          <w:color w:val="222222"/>
          <w:sz w:val="22"/>
          <w:szCs w:val="22"/>
          <w:shd w:val="clear" w:color="auto" w:fill="FFFFFF"/>
        </w:rPr>
        <w:t> </w:t>
      </w:r>
      <w:r w:rsidR="006103AD" w:rsidRPr="000A33CB">
        <w:rPr>
          <w:rStyle w:val="romain"/>
          <w:rFonts w:ascii="Bell MT" w:eastAsia="Times New Roman" w:hAnsi="Bell MT" w:cs="Times New Roman"/>
          <w:smallCaps/>
          <w:color w:val="0B0080"/>
          <w:sz w:val="22"/>
          <w:szCs w:val="22"/>
          <w:shd w:val="clear" w:color="auto" w:fill="FFFFFF"/>
        </w:rPr>
        <w:t>vii</w:t>
      </w:r>
      <w:r w:rsidR="006103AD" w:rsidRPr="000A33CB">
        <w:rPr>
          <w:rFonts w:ascii="Bell MT" w:eastAsia="Times New Roman" w:hAnsi="Bell MT" w:cs="Times New Roman"/>
          <w:sz w:val="22"/>
          <w:szCs w:val="22"/>
          <w:shd w:val="clear" w:color="auto" w:fill="FFFFFF"/>
          <w:vertAlign w:val="superscript"/>
        </w:rPr>
        <w:t>e</w:t>
      </w:r>
      <w:r w:rsidR="006103AD" w:rsidRPr="000A33CB">
        <w:rPr>
          <w:rFonts w:ascii="Bell MT" w:eastAsia="Times New Roman" w:hAnsi="Bell MT" w:cs="Times New Roman"/>
          <w:sz w:val="22"/>
          <w:szCs w:val="22"/>
          <w:shd w:val="clear" w:color="auto" w:fill="FFFFFF"/>
        </w:rPr>
        <w:t> siècle</w:t>
      </w:r>
      <w:r w:rsidR="006103AD">
        <w:rPr>
          <w:rFonts w:ascii="Bell MT" w:eastAsia="Times New Roman" w:hAnsi="Bell MT" w:cs="Times New Roman"/>
          <w:sz w:val="22"/>
          <w:szCs w:val="22"/>
          <w:shd w:val="clear" w:color="auto" w:fill="FFFFFF"/>
        </w:rPr>
        <w:t>,</w:t>
      </w:r>
      <w:r w:rsidR="006103AD" w:rsidRPr="000A33CB">
        <w:rPr>
          <w:rFonts w:ascii="Bell MT" w:eastAsia="Times New Roman" w:hAnsi="Bell MT" w:cs="Times New Roman"/>
          <w:color w:val="222222"/>
          <w:sz w:val="22"/>
          <w:szCs w:val="22"/>
          <w:shd w:val="clear" w:color="auto" w:fill="FFFFFF"/>
        </w:rPr>
        <w:t xml:space="preserve"> prob</w:t>
      </w:r>
      <w:r w:rsidR="006103AD">
        <w:rPr>
          <w:rFonts w:ascii="Bell MT" w:eastAsia="Times New Roman" w:hAnsi="Bell MT" w:cs="Times New Roman"/>
          <w:color w:val="222222"/>
          <w:sz w:val="22"/>
          <w:szCs w:val="22"/>
          <w:shd w:val="clear" w:color="auto" w:fill="FFFFFF"/>
        </w:rPr>
        <w:t xml:space="preserve">ablement le plus grand au monde : </w:t>
      </w:r>
      <w:r w:rsidR="006103AD" w:rsidRPr="000A33CB">
        <w:rPr>
          <w:rFonts w:ascii="Bell MT" w:eastAsia="Times New Roman" w:hAnsi="Bell MT" w:cs="Times New Roman"/>
          <w:color w:val="222222"/>
          <w:sz w:val="22"/>
          <w:szCs w:val="22"/>
          <w:shd w:val="clear" w:color="auto" w:fill="FFFFFF"/>
        </w:rPr>
        <w:t>La</w:t>
      </w:r>
      <w:r w:rsidR="006103AD" w:rsidRPr="000A33CB">
        <w:rPr>
          <w:rStyle w:val="apple-converted-space"/>
          <w:rFonts w:ascii="Bell MT" w:eastAsia="Times New Roman" w:hAnsi="Bell MT" w:cs="Times New Roman"/>
          <w:color w:val="222222"/>
          <w:sz w:val="22"/>
          <w:szCs w:val="22"/>
          <w:shd w:val="clear" w:color="auto" w:fill="FFFFFF"/>
        </w:rPr>
        <w:t> </w:t>
      </w:r>
      <w:r w:rsidR="006103AD" w:rsidRPr="000A33CB">
        <w:rPr>
          <w:rFonts w:ascii="Bell MT" w:eastAsia="Times New Roman" w:hAnsi="Bell MT" w:cs="Times New Roman"/>
          <w:i/>
          <w:iCs/>
          <w:color w:val="222222"/>
          <w:sz w:val="22"/>
          <w:szCs w:val="22"/>
          <w:shd w:val="clear" w:color="auto" w:fill="FFFFFF"/>
        </w:rPr>
        <w:t>Descente du Gange</w:t>
      </w:r>
      <w:r w:rsidR="006103AD">
        <w:rPr>
          <w:rFonts w:ascii="Bell MT" w:eastAsia="Times New Roman" w:hAnsi="Bell MT" w:cs="Times New Roman"/>
          <w:i/>
          <w:iCs/>
          <w:color w:val="222222"/>
          <w:sz w:val="22"/>
          <w:szCs w:val="22"/>
          <w:shd w:val="clear" w:color="auto" w:fill="FFFFFF"/>
        </w:rPr>
        <w:t>.</w:t>
      </w:r>
      <w:r w:rsidR="006103AD" w:rsidRPr="000A33CB">
        <w:rPr>
          <w:rStyle w:val="apple-converted-space"/>
          <w:rFonts w:ascii="Bell MT" w:eastAsia="Times New Roman" w:hAnsi="Bell MT" w:cs="Times New Roman"/>
          <w:color w:val="222222"/>
          <w:sz w:val="22"/>
          <w:szCs w:val="22"/>
          <w:shd w:val="clear" w:color="auto" w:fill="FFFFFF"/>
        </w:rPr>
        <w:t> </w:t>
      </w:r>
      <w:r w:rsidR="006103AD" w:rsidRPr="000A33CB">
        <w:rPr>
          <w:rFonts w:ascii="Bell MT" w:eastAsia="Times New Roman" w:hAnsi="Bell MT" w:cs="Times New Roman"/>
          <w:color w:val="222222"/>
          <w:sz w:val="22"/>
          <w:szCs w:val="22"/>
          <w:shd w:val="clear" w:color="auto" w:fill="FFFFFF"/>
        </w:rPr>
        <w:t xml:space="preserve"> Les sculptures qui couvrent la totalité de la surface de deux énormes rochers, soit</w:t>
      </w:r>
      <w:r w:rsidR="006103AD" w:rsidRPr="000A33CB">
        <w:rPr>
          <w:rStyle w:val="apple-converted-space"/>
          <w:rFonts w:ascii="Bell MT" w:eastAsia="Times New Roman" w:hAnsi="Bell MT" w:cs="Times New Roman"/>
          <w:color w:val="222222"/>
          <w:sz w:val="22"/>
          <w:szCs w:val="22"/>
          <w:shd w:val="clear" w:color="auto" w:fill="FFFFFF"/>
        </w:rPr>
        <w:t> </w:t>
      </w:r>
      <w:r w:rsidR="006103AD" w:rsidRPr="000A33CB">
        <w:rPr>
          <w:rStyle w:val="nowrap"/>
          <w:rFonts w:ascii="Bell MT" w:eastAsia="Times New Roman" w:hAnsi="Bell MT" w:cs="Times New Roman"/>
          <w:color w:val="222222"/>
          <w:sz w:val="22"/>
          <w:szCs w:val="22"/>
          <w:shd w:val="clear" w:color="auto" w:fill="FFFFFF"/>
        </w:rPr>
        <w:t>27 mètres</w:t>
      </w:r>
      <w:r w:rsidR="006103AD" w:rsidRPr="000A33CB">
        <w:rPr>
          <w:rStyle w:val="apple-converted-space"/>
          <w:rFonts w:ascii="Bell MT" w:eastAsia="Times New Roman" w:hAnsi="Bell MT" w:cs="Times New Roman"/>
          <w:color w:val="222222"/>
          <w:sz w:val="22"/>
          <w:szCs w:val="22"/>
          <w:shd w:val="clear" w:color="auto" w:fill="FFFFFF"/>
        </w:rPr>
        <w:t> </w:t>
      </w:r>
      <w:r w:rsidR="006103AD" w:rsidRPr="000A33CB">
        <w:rPr>
          <w:rFonts w:ascii="Bell MT" w:eastAsia="Times New Roman" w:hAnsi="Bell MT" w:cs="Times New Roman"/>
          <w:color w:val="222222"/>
          <w:sz w:val="22"/>
          <w:szCs w:val="22"/>
          <w:shd w:val="clear" w:color="auto" w:fill="FFFFFF"/>
        </w:rPr>
        <w:t>de long sur</w:t>
      </w:r>
      <w:r w:rsidR="006103AD" w:rsidRPr="000A33CB">
        <w:rPr>
          <w:rStyle w:val="apple-converted-space"/>
          <w:rFonts w:ascii="Bell MT" w:eastAsia="Times New Roman" w:hAnsi="Bell MT" w:cs="Times New Roman"/>
          <w:color w:val="222222"/>
          <w:sz w:val="22"/>
          <w:szCs w:val="22"/>
          <w:shd w:val="clear" w:color="auto" w:fill="FFFFFF"/>
        </w:rPr>
        <w:t> </w:t>
      </w:r>
      <w:r w:rsidR="006103AD" w:rsidRPr="000A33CB">
        <w:rPr>
          <w:rStyle w:val="nowrap"/>
          <w:rFonts w:ascii="Bell MT" w:eastAsia="Times New Roman" w:hAnsi="Bell MT" w:cs="Times New Roman"/>
          <w:color w:val="222222"/>
          <w:sz w:val="22"/>
          <w:szCs w:val="22"/>
          <w:shd w:val="clear" w:color="auto" w:fill="FFFFFF"/>
        </w:rPr>
        <w:t>9 mètres</w:t>
      </w:r>
      <w:r w:rsidR="006103AD" w:rsidRPr="000A33CB">
        <w:rPr>
          <w:rStyle w:val="apple-converted-space"/>
          <w:rFonts w:ascii="Bell MT" w:eastAsia="Times New Roman" w:hAnsi="Bell MT" w:cs="Times New Roman"/>
          <w:color w:val="222222"/>
          <w:sz w:val="22"/>
          <w:szCs w:val="22"/>
          <w:shd w:val="clear" w:color="auto" w:fill="FFFFFF"/>
        </w:rPr>
        <w:t> </w:t>
      </w:r>
      <w:r w:rsidR="006103AD" w:rsidRPr="000A33CB">
        <w:rPr>
          <w:rFonts w:ascii="Bell MT" w:eastAsia="Times New Roman" w:hAnsi="Bell MT" w:cs="Times New Roman"/>
          <w:color w:val="222222"/>
          <w:sz w:val="22"/>
          <w:szCs w:val="22"/>
          <w:shd w:val="clear" w:color="auto" w:fill="FFFFFF"/>
        </w:rPr>
        <w:t>de haut, dépeignent le cours du</w:t>
      </w:r>
      <w:r w:rsidR="006103AD" w:rsidRPr="000A33CB">
        <w:rPr>
          <w:rStyle w:val="apple-converted-space"/>
          <w:rFonts w:ascii="Bell MT" w:eastAsia="Times New Roman" w:hAnsi="Bell MT" w:cs="Times New Roman"/>
          <w:color w:val="222222"/>
          <w:sz w:val="22"/>
          <w:szCs w:val="22"/>
          <w:shd w:val="clear" w:color="auto" w:fill="FFFFFF"/>
        </w:rPr>
        <w:t> </w:t>
      </w:r>
      <w:r w:rsidR="006103AD" w:rsidRPr="000A33CB">
        <w:rPr>
          <w:rFonts w:ascii="Bell MT" w:eastAsia="Times New Roman" w:hAnsi="Bell MT" w:cs="Times New Roman"/>
          <w:sz w:val="22"/>
          <w:szCs w:val="22"/>
          <w:shd w:val="clear" w:color="auto" w:fill="FFFFFF"/>
        </w:rPr>
        <w:t>Gange</w:t>
      </w:r>
      <w:r w:rsidR="006103AD">
        <w:rPr>
          <w:rFonts w:ascii="Bell MT" w:eastAsia="Times New Roman" w:hAnsi="Bell MT" w:cs="Times New Roman"/>
          <w:color w:val="222222"/>
          <w:sz w:val="22"/>
          <w:szCs w:val="22"/>
          <w:shd w:val="clear" w:color="auto" w:fill="FFFFFF"/>
        </w:rPr>
        <w:t xml:space="preserve"> </w:t>
      </w:r>
      <w:r w:rsidR="006103AD" w:rsidRPr="000A33CB">
        <w:rPr>
          <w:rFonts w:ascii="Bell MT" w:eastAsia="Times New Roman" w:hAnsi="Bell MT" w:cs="Times New Roman"/>
          <w:color w:val="222222"/>
          <w:sz w:val="22"/>
          <w:szCs w:val="22"/>
          <w:shd w:val="clear" w:color="auto" w:fill="FFFFFF"/>
        </w:rPr>
        <w:t>depuis les Cieux et l'</w:t>
      </w:r>
      <w:r w:rsidR="006103AD" w:rsidRPr="000A33CB">
        <w:rPr>
          <w:rFonts w:ascii="Bell MT" w:eastAsia="Times New Roman" w:hAnsi="Bell MT" w:cs="Times New Roman"/>
          <w:sz w:val="22"/>
          <w:szCs w:val="22"/>
          <w:shd w:val="clear" w:color="auto" w:fill="FFFFFF"/>
        </w:rPr>
        <w:t>Himalaya</w:t>
      </w:r>
      <w:r w:rsidR="006103AD" w:rsidRPr="000A33CB">
        <w:rPr>
          <w:rStyle w:val="apple-converted-space"/>
          <w:rFonts w:ascii="Bell MT" w:eastAsia="Times New Roman" w:hAnsi="Bell MT" w:cs="Times New Roman"/>
          <w:color w:val="222222"/>
          <w:sz w:val="22"/>
          <w:szCs w:val="22"/>
          <w:shd w:val="clear" w:color="auto" w:fill="FFFFFF"/>
        </w:rPr>
        <w:t> </w:t>
      </w:r>
      <w:r w:rsidR="006103AD" w:rsidRPr="000A33CB">
        <w:rPr>
          <w:rFonts w:ascii="Bell MT" w:eastAsia="Times New Roman" w:hAnsi="Bell MT" w:cs="Times New Roman"/>
          <w:color w:val="222222"/>
          <w:sz w:val="22"/>
          <w:szCs w:val="22"/>
          <w:shd w:val="clear" w:color="auto" w:fill="FFFFFF"/>
        </w:rPr>
        <w:t>tel que décrit dans le</w:t>
      </w:r>
      <w:r w:rsidR="006103AD" w:rsidRPr="000A33CB">
        <w:rPr>
          <w:rStyle w:val="apple-converted-space"/>
          <w:rFonts w:ascii="Bell MT" w:eastAsia="Times New Roman" w:hAnsi="Bell MT" w:cs="Times New Roman"/>
          <w:color w:val="222222"/>
          <w:sz w:val="22"/>
          <w:szCs w:val="22"/>
          <w:shd w:val="clear" w:color="auto" w:fill="FFFFFF"/>
        </w:rPr>
        <w:t> </w:t>
      </w:r>
      <w:r w:rsidR="006103AD">
        <w:rPr>
          <w:rFonts w:ascii="Bell MT" w:eastAsia="Times New Roman" w:hAnsi="Bell MT" w:cs="Times New Roman"/>
          <w:i/>
          <w:iCs/>
          <w:color w:val="222222"/>
          <w:sz w:val="22"/>
          <w:szCs w:val="22"/>
          <w:shd w:val="clear" w:color="auto" w:fill="FFFFFF"/>
        </w:rPr>
        <w:t xml:space="preserve">Panchatantra. </w:t>
      </w:r>
    </w:p>
    <w:p w14:paraId="1C3F8131" w14:textId="77777777" w:rsidR="00B82CA0" w:rsidRPr="006103AD" w:rsidRDefault="00B82CA0" w:rsidP="00A954F4">
      <w:pPr>
        <w:jc w:val="both"/>
        <w:rPr>
          <w:rFonts w:ascii="Bell MT" w:eastAsia="Times New Roman" w:hAnsi="Bell MT" w:cs="Times New Roman"/>
          <w:sz w:val="22"/>
          <w:szCs w:val="22"/>
        </w:rPr>
      </w:pPr>
    </w:p>
    <w:p w14:paraId="4B4BE342" w14:textId="77777777" w:rsidR="000A33CB" w:rsidRDefault="00B82CA0" w:rsidP="000A33CB">
      <w:pPr>
        <w:rPr>
          <w:rFonts w:ascii="Helvetica" w:eastAsia="Times New Roman" w:hAnsi="Helvetica" w:cs="Times New Roman"/>
          <w:color w:val="222222"/>
          <w:shd w:val="clear" w:color="auto" w:fill="FFFFFF"/>
        </w:rPr>
      </w:pPr>
      <w:r>
        <w:rPr>
          <w:rFonts w:ascii="Helvetica" w:eastAsia="Times New Roman" w:hAnsi="Helvetica" w:cs="Times New Roman"/>
          <w:color w:val="222222"/>
          <w:shd w:val="clear" w:color="auto" w:fill="FFFFFF"/>
        </w:rPr>
        <w:t xml:space="preserve">                </w:t>
      </w:r>
      <w:r w:rsidR="000A33CB">
        <w:rPr>
          <w:rFonts w:ascii="Bell MT" w:hAnsi="Bell MT"/>
          <w:noProof/>
          <w:sz w:val="22"/>
          <w:szCs w:val="22"/>
          <w:lang w:eastAsia="fr-FR"/>
        </w:rPr>
        <w:drawing>
          <wp:inline distT="0" distB="0" distL="0" distR="0" wp14:anchorId="2CD3F3A0" wp14:editId="5A361DCF">
            <wp:extent cx="1476180" cy="1972038"/>
            <wp:effectExtent l="0" t="0" r="0" b="9525"/>
            <wp:docPr id="5" name="Image 5" descr="Macintosh HD:private:var:folders:zs:f113pvx5547_zrjyr8tc049m0000gn:T:TemporaryItems:images.duckduck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zs:f113pvx5547_zrjyr8tc049m0000gn:T:TemporaryItems:images.duckduckg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975" cy="1973100"/>
                    </a:xfrm>
                    <a:prstGeom prst="rect">
                      <a:avLst/>
                    </a:prstGeom>
                    <a:noFill/>
                    <a:ln>
                      <a:noFill/>
                    </a:ln>
                  </pic:spPr>
                </pic:pic>
              </a:graphicData>
            </a:graphic>
          </wp:inline>
        </w:drawing>
      </w:r>
      <w:r>
        <w:rPr>
          <w:rFonts w:ascii="Helvetica" w:eastAsia="Times New Roman" w:hAnsi="Helvetica" w:cs="Times New Roman"/>
          <w:color w:val="222222"/>
          <w:shd w:val="clear" w:color="auto" w:fill="FFFFFF"/>
        </w:rPr>
        <w:t xml:space="preserve">  </w:t>
      </w:r>
      <w:r w:rsidR="000A33CB">
        <w:rPr>
          <w:rFonts w:ascii="Bell MT" w:hAnsi="Bell MT"/>
          <w:noProof/>
          <w:sz w:val="22"/>
          <w:szCs w:val="22"/>
          <w:lang w:eastAsia="fr-FR"/>
        </w:rPr>
        <w:drawing>
          <wp:inline distT="0" distB="0" distL="0" distR="0" wp14:anchorId="6922827C" wp14:editId="6BF4CBA6">
            <wp:extent cx="2649163" cy="1986734"/>
            <wp:effectExtent l="0" t="0" r="0" b="0"/>
            <wp:docPr id="4" name="Image 4" descr="Macintosh HD:private:var:folders:zs:f113pvx5547_zrjyr8tc049m0000gn:T:TemporaryItems:6153689-920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s:f113pvx5547_zrjyr8tc049m0000gn:T:TemporaryItems:6153689-92045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9791" cy="1987205"/>
                    </a:xfrm>
                    <a:prstGeom prst="rect">
                      <a:avLst/>
                    </a:prstGeom>
                    <a:noFill/>
                    <a:ln>
                      <a:noFill/>
                    </a:ln>
                  </pic:spPr>
                </pic:pic>
              </a:graphicData>
            </a:graphic>
          </wp:inline>
        </w:drawing>
      </w:r>
    </w:p>
    <w:p w14:paraId="395A2621" w14:textId="77777777" w:rsidR="000A33CB" w:rsidRDefault="000A33CB" w:rsidP="000A33CB">
      <w:pPr>
        <w:jc w:val="both"/>
        <w:rPr>
          <w:rFonts w:ascii="Bell MT" w:hAnsi="Bell MT"/>
          <w:sz w:val="22"/>
          <w:szCs w:val="22"/>
        </w:rPr>
      </w:pPr>
    </w:p>
    <w:p w14:paraId="5275A0F2" w14:textId="77777777" w:rsidR="006103AD" w:rsidRDefault="006103AD" w:rsidP="000A33CB">
      <w:pPr>
        <w:jc w:val="both"/>
        <w:rPr>
          <w:rFonts w:ascii="Bell MT" w:hAnsi="Bell MT"/>
          <w:sz w:val="22"/>
          <w:szCs w:val="22"/>
        </w:rPr>
      </w:pPr>
      <w:r>
        <w:rPr>
          <w:rFonts w:ascii="Bell MT" w:hAnsi="Bell MT"/>
          <w:sz w:val="22"/>
          <w:szCs w:val="22"/>
        </w:rPr>
        <w:t xml:space="preserve">Le poète est comparable à ce sculpteur du cosmos indien qui décrit la descente d’un fleuve sacré. </w:t>
      </w:r>
    </w:p>
    <w:p w14:paraId="05AC3F68" w14:textId="77777777" w:rsidR="006103AD" w:rsidRDefault="006103AD" w:rsidP="000A33CB">
      <w:pPr>
        <w:jc w:val="both"/>
        <w:rPr>
          <w:rFonts w:ascii="Bell MT" w:hAnsi="Bell MT"/>
          <w:sz w:val="22"/>
          <w:szCs w:val="22"/>
        </w:rPr>
      </w:pPr>
    </w:p>
    <w:p w14:paraId="3C0923F1" w14:textId="77777777" w:rsidR="006103AD" w:rsidRDefault="006103AD" w:rsidP="000A33CB">
      <w:pPr>
        <w:jc w:val="both"/>
        <w:rPr>
          <w:rFonts w:ascii="Bell MT" w:hAnsi="Bell MT"/>
          <w:sz w:val="22"/>
          <w:szCs w:val="22"/>
        </w:rPr>
      </w:pPr>
      <w:r>
        <w:rPr>
          <w:rFonts w:ascii="Bell MT" w:hAnsi="Bell MT"/>
          <w:noProof/>
          <w:sz w:val="22"/>
          <w:szCs w:val="22"/>
          <w:lang w:eastAsia="fr-FR"/>
        </w:rPr>
        <w:drawing>
          <wp:inline distT="0" distB="0" distL="0" distR="0" wp14:anchorId="2935A222" wp14:editId="0999AB87">
            <wp:extent cx="2542096" cy="1905778"/>
            <wp:effectExtent l="0" t="0" r="0" b="0"/>
            <wp:docPr id="6" name="Image 6" descr="Macintosh HD:private:var:folders:zs:f113pvx5547_zrjyr8tc049m0000gn:T:TemporaryItem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zs:f113pvx5547_zrjyr8tc049m0000gn:T:TemporaryItems:hqdefaul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2451" cy="1906045"/>
                    </a:xfrm>
                    <a:prstGeom prst="rect">
                      <a:avLst/>
                    </a:prstGeom>
                    <a:noFill/>
                    <a:ln>
                      <a:noFill/>
                    </a:ln>
                  </pic:spPr>
                </pic:pic>
              </a:graphicData>
            </a:graphic>
          </wp:inline>
        </w:drawing>
      </w:r>
      <w:r w:rsidR="00B82CA0">
        <w:rPr>
          <w:rFonts w:ascii="Bell MT" w:hAnsi="Bell MT"/>
          <w:sz w:val="22"/>
          <w:szCs w:val="22"/>
        </w:rPr>
        <w:t xml:space="preserve"> James Jacob Prash – la sorcière d’Endor</w:t>
      </w:r>
    </w:p>
    <w:p w14:paraId="45B4A001" w14:textId="77777777" w:rsidR="00B82CA0" w:rsidRDefault="00B82CA0" w:rsidP="000A33CB">
      <w:pPr>
        <w:jc w:val="both"/>
        <w:rPr>
          <w:rFonts w:ascii="Bell MT" w:hAnsi="Bell MT"/>
          <w:sz w:val="22"/>
          <w:szCs w:val="22"/>
        </w:rPr>
      </w:pPr>
    </w:p>
    <w:p w14:paraId="3D6B1CD5" w14:textId="77777777" w:rsidR="00B82CA0" w:rsidRDefault="00B82CA0" w:rsidP="000A33CB">
      <w:pPr>
        <w:jc w:val="both"/>
        <w:rPr>
          <w:rFonts w:ascii="Baskerville" w:hAnsi="Baskerville" w:cs="Arial"/>
          <w:i/>
          <w:color w:val="8064A2" w:themeColor="accent4"/>
          <w:sz w:val="22"/>
          <w:szCs w:val="22"/>
        </w:rPr>
      </w:pPr>
      <w:r>
        <w:rPr>
          <w:rFonts w:ascii="Bell MT" w:hAnsi="Bell MT"/>
          <w:sz w:val="22"/>
          <w:szCs w:val="22"/>
        </w:rPr>
        <w:t>Le chiasme constitue une « chute ».</w:t>
      </w:r>
      <w:r w:rsidRPr="00B82CA0">
        <w:rPr>
          <w:rFonts w:ascii="Baskerville" w:hAnsi="Baskerville" w:cs="Arial"/>
          <w:i/>
          <w:color w:val="8064A2" w:themeColor="accent4"/>
          <w:sz w:val="22"/>
          <w:szCs w:val="22"/>
        </w:rPr>
        <w:t xml:space="preserve"> </w:t>
      </w:r>
    </w:p>
    <w:p w14:paraId="513DE262" w14:textId="77777777" w:rsidR="00B82CA0" w:rsidRDefault="00B82CA0" w:rsidP="000A33CB">
      <w:pPr>
        <w:jc w:val="both"/>
        <w:rPr>
          <w:rFonts w:ascii="Baskerville" w:hAnsi="Baskerville" w:cs="Arial"/>
          <w:i/>
          <w:color w:val="8064A2" w:themeColor="accent4"/>
          <w:sz w:val="22"/>
          <w:szCs w:val="22"/>
        </w:rPr>
      </w:pPr>
    </w:p>
    <w:p w14:paraId="4E229C9F" w14:textId="77777777" w:rsidR="00B82CA0" w:rsidRDefault="00B82CA0" w:rsidP="000A33CB">
      <w:pPr>
        <w:jc w:val="both"/>
        <w:rPr>
          <w:rFonts w:ascii="Baskerville" w:hAnsi="Baskerville" w:cs="Arial"/>
          <w:sz w:val="22"/>
          <w:szCs w:val="22"/>
        </w:rPr>
      </w:pPr>
      <w:r w:rsidRPr="00A954F4">
        <w:rPr>
          <w:rFonts w:ascii="Baskerville" w:hAnsi="Baskerville" w:cs="Arial"/>
          <w:i/>
          <w:color w:val="8064A2" w:themeColor="accent4"/>
          <w:sz w:val="22"/>
          <w:szCs w:val="22"/>
        </w:rPr>
        <w:t>Et nous nous regardons,</w:t>
      </w:r>
      <w:r w:rsidRPr="002C6714">
        <w:rPr>
          <w:rFonts w:ascii="Baskerville" w:hAnsi="Baskerville" w:cs="Arial"/>
          <w:sz w:val="22"/>
          <w:szCs w:val="22"/>
        </w:rPr>
        <w:t xml:space="preserve"> moi rêveur, elle énorme ;</w:t>
      </w:r>
    </w:p>
    <w:p w14:paraId="20DF637E" w14:textId="77777777" w:rsidR="00B82CA0" w:rsidRPr="00B82CA0" w:rsidRDefault="00B82CA0" w:rsidP="000A33CB">
      <w:pPr>
        <w:jc w:val="both"/>
        <w:rPr>
          <w:rFonts w:ascii="Baskerville" w:hAnsi="Baskerville" w:cs="Arial"/>
          <w:sz w:val="22"/>
          <w:szCs w:val="22"/>
        </w:rPr>
      </w:pPr>
      <w:r w:rsidRPr="00D93129">
        <w:rPr>
          <w:rFonts w:ascii="Baskerville" w:hAnsi="Baskerville" w:cs="Arial"/>
          <w:color w:val="FF6600"/>
          <w:sz w:val="22"/>
          <w:szCs w:val="22"/>
        </w:rPr>
        <w:t>Elle attend que je pleure et j'attends qu'elle dorme</w:t>
      </w:r>
      <w:bookmarkStart w:id="0" w:name="_GoBack"/>
      <w:bookmarkEnd w:id="0"/>
    </w:p>
    <w:p w14:paraId="34F8A98C" w14:textId="77777777" w:rsidR="00B82CA0" w:rsidRDefault="00B82CA0" w:rsidP="000A33CB">
      <w:pPr>
        <w:jc w:val="both"/>
        <w:rPr>
          <w:rFonts w:ascii="Baskerville" w:hAnsi="Baskerville" w:cs="Arial"/>
          <w:color w:val="FF6600"/>
          <w:sz w:val="22"/>
          <w:szCs w:val="22"/>
        </w:rPr>
      </w:pPr>
    </w:p>
    <w:p w14:paraId="428D325B" w14:textId="77777777" w:rsidR="00B82CA0" w:rsidRPr="00B82CA0" w:rsidRDefault="00B82CA0" w:rsidP="00B82CA0">
      <w:pPr>
        <w:jc w:val="both"/>
        <w:rPr>
          <w:rFonts w:ascii="Baskerville" w:hAnsi="Baskerville" w:cs="Arial"/>
          <w:sz w:val="22"/>
          <w:szCs w:val="22"/>
        </w:rPr>
      </w:pPr>
      <w:r>
        <w:rPr>
          <w:rFonts w:ascii="Baskerville" w:hAnsi="Baskerville" w:cs="Arial"/>
          <w:sz w:val="22"/>
          <w:szCs w:val="22"/>
        </w:rPr>
        <w:t xml:space="preserve">Le ciel est une sorte d’immense ardoise où le poète-cosmographe fait descendre du ciel les rivières célestes (comme le Gange descend du ciel sur la terre). Mais avec la mer, le poète a une relation. « Nous nous regardons », il y a une réciprocité. Et tous deux sont dans l’attente. La mer attend les pleurs du poète et le poète attend que la mer s’endorme. Si on admet que la mer ne dort jamais, on peut admettre que l’implicite du texte est une attente indéfinie. </w:t>
      </w:r>
    </w:p>
    <w:sectPr w:rsidR="00B82CA0" w:rsidRPr="00B82CA0" w:rsidSect="00D93129">
      <w:footerReference w:type="even" r:id="rId38"/>
      <w:footerReference w:type="default" r:id="rId39"/>
      <w:pgSz w:w="11900" w:h="16840"/>
      <w:pgMar w:top="1077" w:right="964" w:bottom="907" w:left="136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61B0E" w14:textId="77777777" w:rsidR="00DD345E" w:rsidRDefault="00DD345E" w:rsidP="00DD345E">
      <w:r>
        <w:separator/>
      </w:r>
    </w:p>
  </w:endnote>
  <w:endnote w:type="continuationSeparator" w:id="0">
    <w:p w14:paraId="6F4BE770" w14:textId="77777777" w:rsidR="00DD345E" w:rsidRDefault="00DD345E" w:rsidP="00DD3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Bangla MN">
    <w:panose1 w:val="02000500020000000000"/>
    <w:charset w:val="00"/>
    <w:family w:val="auto"/>
    <w:pitch w:val="variable"/>
    <w:sig w:usb0="80008003" w:usb1="1000C0C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Baskerville">
    <w:panose1 w:val="02020502070401020303"/>
    <w:charset w:val="00"/>
    <w:family w:val="auto"/>
    <w:pitch w:val="variable"/>
    <w:sig w:usb0="80000067" w:usb1="00000000" w:usb2="00000000" w:usb3="00000000" w:csb0="0000019F" w:csb1="00000000"/>
  </w:font>
  <w:font w:name="Arial">
    <w:panose1 w:val="020B0604020202020204"/>
    <w:charset w:val="00"/>
    <w:family w:val="auto"/>
    <w:pitch w:val="variable"/>
    <w:sig w:usb0="E0002AFF" w:usb1="C0007843" w:usb2="00000009" w:usb3="00000000" w:csb0="000001FF" w:csb1="00000000"/>
  </w:font>
  <w:font w:name="Bell MT">
    <w:panose1 w:val="020205030603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EAF0F" w14:textId="77777777" w:rsidR="00DD345E" w:rsidRDefault="00DD345E" w:rsidP="00CA4F3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tbl>
    <w:tblPr>
      <w:tblpPr w:leftFromText="187" w:rightFromText="187" w:bottomFromText="200" w:vertAnchor="text" w:tblpY="1"/>
      <w:tblW w:w="5000" w:type="pct"/>
      <w:tblLook w:val="04A0" w:firstRow="1" w:lastRow="0" w:firstColumn="1" w:lastColumn="0" w:noHBand="0" w:noVBand="1"/>
    </w:tblPr>
    <w:tblGrid>
      <w:gridCol w:w="4059"/>
      <w:gridCol w:w="1672"/>
      <w:gridCol w:w="4060"/>
    </w:tblGrid>
    <w:tr w:rsidR="00DD345E" w14:paraId="3EF9DAD0" w14:textId="77777777" w:rsidTr="001443DD">
      <w:trPr>
        <w:trHeight w:val="151"/>
      </w:trPr>
      <w:tc>
        <w:tcPr>
          <w:tcW w:w="2250" w:type="pct"/>
          <w:tcBorders>
            <w:top w:val="nil"/>
            <w:left w:val="nil"/>
            <w:bottom w:val="single" w:sz="4" w:space="0" w:color="4F81BD" w:themeColor="accent1"/>
            <w:right w:val="nil"/>
          </w:tcBorders>
        </w:tcPr>
        <w:p w14:paraId="54064923" w14:textId="77777777" w:rsidR="00DD345E" w:rsidRDefault="00DD345E" w:rsidP="00DD345E">
          <w:pPr>
            <w:pStyle w:val="En-tte"/>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1030ABA5" w14:textId="77777777" w:rsidR="00DD345E" w:rsidRDefault="00DD345E">
          <w:pPr>
            <w:pStyle w:val="Sansinterligne"/>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E84B8BBA94B54F4F8AB685EA37E14A24"/>
              </w:placeholder>
              <w:temporary/>
              <w:showingPlcHdr/>
            </w:sdtPr>
            <w:sdtContent>
              <w:r>
                <w:rPr>
                  <w:rFonts w:ascii="Cambria" w:hAnsi="Cambria"/>
                  <w:color w:val="365F91" w:themeColor="accent1" w:themeShade="BF"/>
                </w:rPr>
                <w:t>[Tapez le texte]</w:t>
              </w:r>
            </w:sdtContent>
          </w:sdt>
        </w:p>
      </w:tc>
      <w:tc>
        <w:tcPr>
          <w:tcW w:w="2250" w:type="pct"/>
          <w:tcBorders>
            <w:top w:val="nil"/>
            <w:left w:val="nil"/>
            <w:bottom w:val="single" w:sz="4" w:space="0" w:color="4F81BD" w:themeColor="accent1"/>
            <w:right w:val="nil"/>
          </w:tcBorders>
        </w:tcPr>
        <w:p w14:paraId="363589F2" w14:textId="77777777" w:rsidR="00DD345E" w:rsidRDefault="00DD345E">
          <w:pPr>
            <w:pStyle w:val="En-tte"/>
            <w:spacing w:line="276" w:lineRule="auto"/>
            <w:rPr>
              <w:rFonts w:asciiTheme="majorHAnsi" w:eastAsiaTheme="majorEastAsia" w:hAnsiTheme="majorHAnsi" w:cstheme="majorBidi"/>
              <w:b/>
              <w:bCs/>
              <w:color w:val="4F81BD" w:themeColor="accent1"/>
            </w:rPr>
          </w:pPr>
        </w:p>
      </w:tc>
    </w:tr>
    <w:tr w:rsidR="00DD345E" w14:paraId="2698E827" w14:textId="77777777" w:rsidTr="001443DD">
      <w:trPr>
        <w:trHeight w:val="150"/>
      </w:trPr>
      <w:tc>
        <w:tcPr>
          <w:tcW w:w="2250" w:type="pct"/>
          <w:tcBorders>
            <w:top w:val="single" w:sz="4" w:space="0" w:color="4F81BD" w:themeColor="accent1"/>
            <w:left w:val="nil"/>
            <w:bottom w:val="nil"/>
            <w:right w:val="nil"/>
          </w:tcBorders>
        </w:tcPr>
        <w:p w14:paraId="124C257F" w14:textId="77777777" w:rsidR="00DD345E" w:rsidRDefault="00DD345E">
          <w:pPr>
            <w:pStyle w:val="En-tte"/>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E473B01" w14:textId="77777777" w:rsidR="00DD345E" w:rsidRDefault="00DD345E">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DAF3BE0" w14:textId="77777777" w:rsidR="00DD345E" w:rsidRDefault="00DD345E">
          <w:pPr>
            <w:pStyle w:val="En-tte"/>
            <w:spacing w:line="276" w:lineRule="auto"/>
            <w:rPr>
              <w:rFonts w:asciiTheme="majorHAnsi" w:eastAsiaTheme="majorEastAsia" w:hAnsiTheme="majorHAnsi" w:cstheme="majorBidi"/>
              <w:b/>
              <w:bCs/>
              <w:color w:val="4F81BD" w:themeColor="accent1"/>
            </w:rPr>
          </w:pPr>
        </w:p>
      </w:tc>
    </w:tr>
  </w:tbl>
  <w:p w14:paraId="0FD97DFC" w14:textId="77777777" w:rsidR="00DD345E" w:rsidRDefault="00DD345E">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EA5EB" w14:textId="77777777" w:rsidR="00DD345E" w:rsidRDefault="00DD345E" w:rsidP="00CA4F3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tbl>
    <w:tblPr>
      <w:tblpPr w:leftFromText="187" w:rightFromText="187" w:bottomFromText="200" w:vertAnchor="text" w:tblpY="1"/>
      <w:tblW w:w="5000" w:type="pct"/>
      <w:tblLook w:val="04A0" w:firstRow="1" w:lastRow="0" w:firstColumn="1" w:lastColumn="0" w:noHBand="0" w:noVBand="1"/>
    </w:tblPr>
    <w:tblGrid>
      <w:gridCol w:w="2496"/>
      <w:gridCol w:w="4798"/>
      <w:gridCol w:w="2497"/>
    </w:tblGrid>
    <w:tr w:rsidR="00DD345E" w14:paraId="486656E2" w14:textId="77777777" w:rsidTr="001443DD">
      <w:trPr>
        <w:trHeight w:val="151"/>
      </w:trPr>
      <w:tc>
        <w:tcPr>
          <w:tcW w:w="2250" w:type="pct"/>
          <w:tcBorders>
            <w:top w:val="nil"/>
            <w:left w:val="nil"/>
            <w:bottom w:val="single" w:sz="4" w:space="0" w:color="4F81BD" w:themeColor="accent1"/>
            <w:right w:val="nil"/>
          </w:tcBorders>
        </w:tcPr>
        <w:p w14:paraId="2A7309B2" w14:textId="77777777" w:rsidR="00DD345E" w:rsidRPr="00DD345E" w:rsidRDefault="00DD345E" w:rsidP="00DD345E">
          <w:pPr>
            <w:pStyle w:val="En-tte"/>
            <w:spacing w:line="276" w:lineRule="auto"/>
            <w:ind w:right="360"/>
            <w:rPr>
              <w:rFonts w:asciiTheme="majorHAnsi" w:eastAsiaTheme="majorEastAsia" w:hAnsiTheme="majorHAnsi" w:cstheme="majorBidi"/>
              <w:b/>
              <w:bCs/>
            </w:rPr>
          </w:pPr>
        </w:p>
      </w:tc>
      <w:tc>
        <w:tcPr>
          <w:tcW w:w="500" w:type="pct"/>
          <w:vMerge w:val="restart"/>
          <w:noWrap/>
          <w:vAlign w:val="center"/>
          <w:hideMark/>
        </w:tcPr>
        <w:p w14:paraId="1A47B673" w14:textId="038C5814" w:rsidR="00DD345E" w:rsidRPr="00DD345E" w:rsidRDefault="00DD345E" w:rsidP="00DD345E">
          <w:pPr>
            <w:pStyle w:val="Sansinterligne"/>
            <w:spacing w:line="276" w:lineRule="auto"/>
            <w:rPr>
              <w:rFonts w:ascii="Bell MT" w:hAnsi="Bell MT"/>
            </w:rPr>
          </w:pPr>
          <w:r w:rsidRPr="00DD345E">
            <w:rPr>
              <w:rFonts w:ascii="Bell MT" w:hAnsi="Bell MT"/>
            </w:rPr>
            <w:t>Marion Duvauchel-Aphilè</w:t>
          </w:r>
          <w:r>
            <w:rPr>
              <w:rFonts w:ascii="Bell MT" w:hAnsi="Bell MT"/>
            </w:rPr>
            <w:t xml:space="preserve"> - Alternativephilolettres</w:t>
          </w:r>
        </w:p>
      </w:tc>
      <w:tc>
        <w:tcPr>
          <w:tcW w:w="2250" w:type="pct"/>
          <w:tcBorders>
            <w:top w:val="nil"/>
            <w:left w:val="nil"/>
            <w:bottom w:val="single" w:sz="4" w:space="0" w:color="4F81BD" w:themeColor="accent1"/>
            <w:right w:val="nil"/>
          </w:tcBorders>
        </w:tcPr>
        <w:p w14:paraId="4C2F29E0" w14:textId="77777777" w:rsidR="00DD345E" w:rsidRDefault="00DD345E">
          <w:pPr>
            <w:pStyle w:val="En-tte"/>
            <w:spacing w:line="276" w:lineRule="auto"/>
            <w:rPr>
              <w:rFonts w:asciiTheme="majorHAnsi" w:eastAsiaTheme="majorEastAsia" w:hAnsiTheme="majorHAnsi" w:cstheme="majorBidi"/>
              <w:b/>
              <w:bCs/>
              <w:color w:val="4F81BD" w:themeColor="accent1"/>
            </w:rPr>
          </w:pPr>
        </w:p>
      </w:tc>
    </w:tr>
    <w:tr w:rsidR="00DD345E" w14:paraId="7E6CCC83" w14:textId="77777777" w:rsidTr="001443DD">
      <w:trPr>
        <w:trHeight w:val="150"/>
      </w:trPr>
      <w:tc>
        <w:tcPr>
          <w:tcW w:w="2250" w:type="pct"/>
          <w:tcBorders>
            <w:top w:val="single" w:sz="4" w:space="0" w:color="4F81BD" w:themeColor="accent1"/>
            <w:left w:val="nil"/>
            <w:bottom w:val="nil"/>
            <w:right w:val="nil"/>
          </w:tcBorders>
        </w:tcPr>
        <w:p w14:paraId="191FF425" w14:textId="77777777" w:rsidR="00DD345E" w:rsidRDefault="00DD345E">
          <w:pPr>
            <w:pStyle w:val="En-tte"/>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79E5F353" w14:textId="77777777" w:rsidR="00DD345E" w:rsidRDefault="00DD345E">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05B4A6B9" w14:textId="77777777" w:rsidR="00DD345E" w:rsidRDefault="00DD345E">
          <w:pPr>
            <w:pStyle w:val="En-tte"/>
            <w:spacing w:line="276" w:lineRule="auto"/>
            <w:rPr>
              <w:rFonts w:asciiTheme="majorHAnsi" w:eastAsiaTheme="majorEastAsia" w:hAnsiTheme="majorHAnsi" w:cstheme="majorBidi"/>
              <w:b/>
              <w:bCs/>
              <w:color w:val="4F81BD" w:themeColor="accent1"/>
            </w:rPr>
          </w:pPr>
        </w:p>
      </w:tc>
    </w:tr>
  </w:tbl>
  <w:p w14:paraId="4274BCB1" w14:textId="77777777" w:rsidR="00DD345E" w:rsidRDefault="00DD345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06B2F" w14:textId="77777777" w:rsidR="00DD345E" w:rsidRDefault="00DD345E" w:rsidP="00DD345E">
      <w:r>
        <w:separator/>
      </w:r>
    </w:p>
  </w:footnote>
  <w:footnote w:type="continuationSeparator" w:id="0">
    <w:p w14:paraId="7569EB51" w14:textId="77777777" w:rsidR="00DD345E" w:rsidRDefault="00DD345E" w:rsidP="00DD34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8D0E77"/>
    <w:multiLevelType w:val="multilevel"/>
    <w:tmpl w:val="A5E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129"/>
    <w:rsid w:val="000A33CB"/>
    <w:rsid w:val="002E0697"/>
    <w:rsid w:val="00314368"/>
    <w:rsid w:val="005272BD"/>
    <w:rsid w:val="006103AD"/>
    <w:rsid w:val="006C5F39"/>
    <w:rsid w:val="00A954F4"/>
    <w:rsid w:val="00B82CA0"/>
    <w:rsid w:val="00C27B69"/>
    <w:rsid w:val="00D93129"/>
    <w:rsid w:val="00DD345E"/>
    <w:rsid w:val="00FC0E4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F8B4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129"/>
  </w:style>
  <w:style w:type="paragraph" w:styleId="Titre1">
    <w:name w:val="heading 1"/>
    <w:basedOn w:val="Normal"/>
    <w:next w:val="Normal"/>
    <w:link w:val="Titre1Car"/>
    <w:uiPriority w:val="9"/>
    <w:qFormat/>
    <w:rsid w:val="006C5F3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1"/>
    <w:qFormat/>
    <w:rsid w:val="006C5F39"/>
    <w:pPr>
      <w:keepLines w:val="0"/>
      <w:widowControl w:val="0"/>
      <w:spacing w:before="240" w:after="60" w:line="276" w:lineRule="auto"/>
    </w:pPr>
    <w:rPr>
      <w:rFonts w:ascii="Bangla MN" w:hAnsi="Bangla MN"/>
      <w:caps/>
      <w:color w:val="auto"/>
      <w:kern w:val="32"/>
      <w:lang w:eastAsia="fr-FR"/>
    </w:rPr>
  </w:style>
  <w:style w:type="character" w:customStyle="1" w:styleId="Titre1Car">
    <w:name w:val="Titre 1 Car"/>
    <w:basedOn w:val="Policepardfaut"/>
    <w:link w:val="Titre1"/>
    <w:uiPriority w:val="9"/>
    <w:rsid w:val="006C5F39"/>
    <w:rPr>
      <w:rFonts w:asciiTheme="majorHAnsi" w:eastAsiaTheme="majorEastAsia" w:hAnsiTheme="majorHAnsi" w:cstheme="majorBidi"/>
      <w:b/>
      <w:bCs/>
      <w:color w:val="345A8A" w:themeColor="accent1" w:themeShade="B5"/>
      <w:sz w:val="32"/>
      <w:szCs w:val="32"/>
    </w:rPr>
  </w:style>
  <w:style w:type="paragraph" w:styleId="Textedebulles">
    <w:name w:val="Balloon Text"/>
    <w:basedOn w:val="Normal"/>
    <w:link w:val="TextedebullesCar"/>
    <w:uiPriority w:val="99"/>
    <w:semiHidden/>
    <w:unhideWhenUsed/>
    <w:rsid w:val="002E069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E0697"/>
    <w:rPr>
      <w:rFonts w:ascii="Lucida Grande" w:hAnsi="Lucida Grande" w:cs="Lucida Grande"/>
      <w:sz w:val="18"/>
      <w:szCs w:val="18"/>
    </w:rPr>
  </w:style>
  <w:style w:type="character" w:customStyle="1" w:styleId="apple-converted-space">
    <w:name w:val="apple-converted-space"/>
    <w:basedOn w:val="Policepardfaut"/>
    <w:rsid w:val="00FC0E4F"/>
  </w:style>
  <w:style w:type="character" w:styleId="Lienhypertexte">
    <w:name w:val="Hyperlink"/>
    <w:basedOn w:val="Policepardfaut"/>
    <w:uiPriority w:val="99"/>
    <w:semiHidden/>
    <w:unhideWhenUsed/>
    <w:rsid w:val="00FC0E4F"/>
    <w:rPr>
      <w:color w:val="0000FF"/>
      <w:u w:val="single"/>
    </w:rPr>
  </w:style>
  <w:style w:type="paragraph" w:styleId="Paragraphedeliste">
    <w:name w:val="List Paragraph"/>
    <w:basedOn w:val="Normal"/>
    <w:uiPriority w:val="34"/>
    <w:qFormat/>
    <w:rsid w:val="000A33CB"/>
    <w:pPr>
      <w:ind w:left="720"/>
      <w:contextualSpacing/>
    </w:pPr>
  </w:style>
  <w:style w:type="character" w:customStyle="1" w:styleId="romain">
    <w:name w:val="romain"/>
    <w:basedOn w:val="Policepardfaut"/>
    <w:rsid w:val="000A33CB"/>
  </w:style>
  <w:style w:type="character" w:customStyle="1" w:styleId="nowrap">
    <w:name w:val="nowrap"/>
    <w:basedOn w:val="Policepardfaut"/>
    <w:rsid w:val="000A33CB"/>
  </w:style>
  <w:style w:type="paragraph" w:styleId="En-tte">
    <w:name w:val="header"/>
    <w:basedOn w:val="Normal"/>
    <w:link w:val="En-tteCar"/>
    <w:uiPriority w:val="99"/>
    <w:unhideWhenUsed/>
    <w:rsid w:val="00DD345E"/>
    <w:pPr>
      <w:tabs>
        <w:tab w:val="center" w:pos="4536"/>
        <w:tab w:val="right" w:pos="9072"/>
      </w:tabs>
    </w:pPr>
  </w:style>
  <w:style w:type="character" w:customStyle="1" w:styleId="En-tteCar">
    <w:name w:val="En-tête Car"/>
    <w:basedOn w:val="Policepardfaut"/>
    <w:link w:val="En-tte"/>
    <w:uiPriority w:val="99"/>
    <w:rsid w:val="00DD345E"/>
  </w:style>
  <w:style w:type="paragraph" w:styleId="Pieddepage">
    <w:name w:val="footer"/>
    <w:basedOn w:val="Normal"/>
    <w:link w:val="PieddepageCar"/>
    <w:uiPriority w:val="99"/>
    <w:unhideWhenUsed/>
    <w:rsid w:val="00DD345E"/>
    <w:pPr>
      <w:tabs>
        <w:tab w:val="center" w:pos="4536"/>
        <w:tab w:val="right" w:pos="9072"/>
      </w:tabs>
    </w:pPr>
  </w:style>
  <w:style w:type="character" w:customStyle="1" w:styleId="PieddepageCar">
    <w:name w:val="Pied de page Car"/>
    <w:basedOn w:val="Policepardfaut"/>
    <w:link w:val="Pieddepage"/>
    <w:uiPriority w:val="99"/>
    <w:rsid w:val="00DD345E"/>
  </w:style>
  <w:style w:type="paragraph" w:styleId="Sansinterligne">
    <w:name w:val="No Spacing"/>
    <w:link w:val="SansinterligneCar"/>
    <w:qFormat/>
    <w:rsid w:val="00DD345E"/>
    <w:rPr>
      <w:rFonts w:ascii="PMingLiU" w:hAnsi="PMingLiU"/>
      <w:sz w:val="22"/>
      <w:szCs w:val="22"/>
      <w:lang w:eastAsia="fr-FR"/>
    </w:rPr>
  </w:style>
  <w:style w:type="character" w:customStyle="1" w:styleId="SansinterligneCar">
    <w:name w:val="Sans interligne Car"/>
    <w:basedOn w:val="Policepardfaut"/>
    <w:link w:val="Sansinterligne"/>
    <w:rsid w:val="00DD345E"/>
    <w:rPr>
      <w:rFonts w:ascii="PMingLiU" w:hAnsi="PMingLiU"/>
      <w:sz w:val="22"/>
      <w:szCs w:val="22"/>
      <w:lang w:eastAsia="fr-FR"/>
    </w:rPr>
  </w:style>
  <w:style w:type="character" w:styleId="Numrodepage">
    <w:name w:val="page number"/>
    <w:basedOn w:val="Policepardfaut"/>
    <w:uiPriority w:val="99"/>
    <w:semiHidden/>
    <w:unhideWhenUsed/>
    <w:rsid w:val="00DD345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129"/>
  </w:style>
  <w:style w:type="paragraph" w:styleId="Titre1">
    <w:name w:val="heading 1"/>
    <w:basedOn w:val="Normal"/>
    <w:next w:val="Normal"/>
    <w:link w:val="Titre1Car"/>
    <w:uiPriority w:val="9"/>
    <w:qFormat/>
    <w:rsid w:val="006C5F3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1"/>
    <w:qFormat/>
    <w:rsid w:val="006C5F39"/>
    <w:pPr>
      <w:keepLines w:val="0"/>
      <w:widowControl w:val="0"/>
      <w:spacing w:before="240" w:after="60" w:line="276" w:lineRule="auto"/>
    </w:pPr>
    <w:rPr>
      <w:rFonts w:ascii="Bangla MN" w:hAnsi="Bangla MN"/>
      <w:caps/>
      <w:color w:val="auto"/>
      <w:kern w:val="32"/>
      <w:lang w:eastAsia="fr-FR"/>
    </w:rPr>
  </w:style>
  <w:style w:type="character" w:customStyle="1" w:styleId="Titre1Car">
    <w:name w:val="Titre 1 Car"/>
    <w:basedOn w:val="Policepardfaut"/>
    <w:link w:val="Titre1"/>
    <w:uiPriority w:val="9"/>
    <w:rsid w:val="006C5F39"/>
    <w:rPr>
      <w:rFonts w:asciiTheme="majorHAnsi" w:eastAsiaTheme="majorEastAsia" w:hAnsiTheme="majorHAnsi" w:cstheme="majorBidi"/>
      <w:b/>
      <w:bCs/>
      <w:color w:val="345A8A" w:themeColor="accent1" w:themeShade="B5"/>
      <w:sz w:val="32"/>
      <w:szCs w:val="32"/>
    </w:rPr>
  </w:style>
  <w:style w:type="paragraph" w:styleId="Textedebulles">
    <w:name w:val="Balloon Text"/>
    <w:basedOn w:val="Normal"/>
    <w:link w:val="TextedebullesCar"/>
    <w:uiPriority w:val="99"/>
    <w:semiHidden/>
    <w:unhideWhenUsed/>
    <w:rsid w:val="002E069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E0697"/>
    <w:rPr>
      <w:rFonts w:ascii="Lucida Grande" w:hAnsi="Lucida Grande" w:cs="Lucida Grande"/>
      <w:sz w:val="18"/>
      <w:szCs w:val="18"/>
    </w:rPr>
  </w:style>
  <w:style w:type="character" w:customStyle="1" w:styleId="apple-converted-space">
    <w:name w:val="apple-converted-space"/>
    <w:basedOn w:val="Policepardfaut"/>
    <w:rsid w:val="00FC0E4F"/>
  </w:style>
  <w:style w:type="character" w:styleId="Lienhypertexte">
    <w:name w:val="Hyperlink"/>
    <w:basedOn w:val="Policepardfaut"/>
    <w:uiPriority w:val="99"/>
    <w:semiHidden/>
    <w:unhideWhenUsed/>
    <w:rsid w:val="00FC0E4F"/>
    <w:rPr>
      <w:color w:val="0000FF"/>
      <w:u w:val="single"/>
    </w:rPr>
  </w:style>
  <w:style w:type="paragraph" w:styleId="Paragraphedeliste">
    <w:name w:val="List Paragraph"/>
    <w:basedOn w:val="Normal"/>
    <w:uiPriority w:val="34"/>
    <w:qFormat/>
    <w:rsid w:val="000A33CB"/>
    <w:pPr>
      <w:ind w:left="720"/>
      <w:contextualSpacing/>
    </w:pPr>
  </w:style>
  <w:style w:type="character" w:customStyle="1" w:styleId="romain">
    <w:name w:val="romain"/>
    <w:basedOn w:val="Policepardfaut"/>
    <w:rsid w:val="000A33CB"/>
  </w:style>
  <w:style w:type="character" w:customStyle="1" w:styleId="nowrap">
    <w:name w:val="nowrap"/>
    <w:basedOn w:val="Policepardfaut"/>
    <w:rsid w:val="000A33CB"/>
  </w:style>
  <w:style w:type="paragraph" w:styleId="En-tte">
    <w:name w:val="header"/>
    <w:basedOn w:val="Normal"/>
    <w:link w:val="En-tteCar"/>
    <w:uiPriority w:val="99"/>
    <w:unhideWhenUsed/>
    <w:rsid w:val="00DD345E"/>
    <w:pPr>
      <w:tabs>
        <w:tab w:val="center" w:pos="4536"/>
        <w:tab w:val="right" w:pos="9072"/>
      </w:tabs>
    </w:pPr>
  </w:style>
  <w:style w:type="character" w:customStyle="1" w:styleId="En-tteCar">
    <w:name w:val="En-tête Car"/>
    <w:basedOn w:val="Policepardfaut"/>
    <w:link w:val="En-tte"/>
    <w:uiPriority w:val="99"/>
    <w:rsid w:val="00DD345E"/>
  </w:style>
  <w:style w:type="paragraph" w:styleId="Pieddepage">
    <w:name w:val="footer"/>
    <w:basedOn w:val="Normal"/>
    <w:link w:val="PieddepageCar"/>
    <w:uiPriority w:val="99"/>
    <w:unhideWhenUsed/>
    <w:rsid w:val="00DD345E"/>
    <w:pPr>
      <w:tabs>
        <w:tab w:val="center" w:pos="4536"/>
        <w:tab w:val="right" w:pos="9072"/>
      </w:tabs>
    </w:pPr>
  </w:style>
  <w:style w:type="character" w:customStyle="1" w:styleId="PieddepageCar">
    <w:name w:val="Pied de page Car"/>
    <w:basedOn w:val="Policepardfaut"/>
    <w:link w:val="Pieddepage"/>
    <w:uiPriority w:val="99"/>
    <w:rsid w:val="00DD345E"/>
  </w:style>
  <w:style w:type="paragraph" w:styleId="Sansinterligne">
    <w:name w:val="No Spacing"/>
    <w:link w:val="SansinterligneCar"/>
    <w:qFormat/>
    <w:rsid w:val="00DD345E"/>
    <w:rPr>
      <w:rFonts w:ascii="PMingLiU" w:hAnsi="PMingLiU"/>
      <w:sz w:val="22"/>
      <w:szCs w:val="22"/>
      <w:lang w:eastAsia="fr-FR"/>
    </w:rPr>
  </w:style>
  <w:style w:type="character" w:customStyle="1" w:styleId="SansinterligneCar">
    <w:name w:val="Sans interligne Car"/>
    <w:basedOn w:val="Policepardfaut"/>
    <w:link w:val="Sansinterligne"/>
    <w:rsid w:val="00DD345E"/>
    <w:rPr>
      <w:rFonts w:ascii="PMingLiU" w:hAnsi="PMingLiU"/>
      <w:sz w:val="22"/>
      <w:szCs w:val="22"/>
      <w:lang w:eastAsia="fr-FR"/>
    </w:rPr>
  </w:style>
  <w:style w:type="character" w:styleId="Numrodepage">
    <w:name w:val="page number"/>
    <w:basedOn w:val="Policepardfaut"/>
    <w:uiPriority w:val="99"/>
    <w:semiHidden/>
    <w:unhideWhenUsed/>
    <w:rsid w:val="00DD3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634185">
      <w:bodyDiv w:val="1"/>
      <w:marLeft w:val="0"/>
      <w:marRight w:val="0"/>
      <w:marTop w:val="0"/>
      <w:marBottom w:val="0"/>
      <w:divBdr>
        <w:top w:val="none" w:sz="0" w:space="0" w:color="auto"/>
        <w:left w:val="none" w:sz="0" w:space="0" w:color="auto"/>
        <w:bottom w:val="none" w:sz="0" w:space="0" w:color="auto"/>
        <w:right w:val="none" w:sz="0" w:space="0" w:color="auto"/>
      </w:divBdr>
    </w:div>
    <w:div w:id="20629473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3.jpeg"/><Relationship Id="rId23" Type="http://schemas.openxmlformats.org/officeDocument/2006/relationships/hyperlink" Target="https://fr.wikipedia.org/wiki/Tanakh" TargetMode="External"/><Relationship Id="rId24" Type="http://schemas.openxmlformats.org/officeDocument/2006/relationships/hyperlink" Target="https://fr.wikipedia.org/wiki/Sorci%C3%A8re" TargetMode="External"/><Relationship Id="rId25" Type="http://schemas.openxmlformats.org/officeDocument/2006/relationships/hyperlink" Target="https://fr.wikipedia.org/wiki/Pays_de_Canaan" TargetMode="External"/><Relationship Id="rId26" Type="http://schemas.openxmlformats.org/officeDocument/2006/relationships/hyperlink" Target="https://fr.wikipedia.org/wiki/Mont_Mor%C3%A9h" TargetMode="External"/><Relationship Id="rId27" Type="http://schemas.openxmlformats.org/officeDocument/2006/relationships/hyperlink" Target="https://fr.wikipedia.org/wiki/Premier_livre_de_Samuel" TargetMode="External"/><Relationship Id="rId28" Type="http://schemas.openxmlformats.org/officeDocument/2006/relationships/hyperlink" Target="https://fr.wikisource.org/wiki/Premier_livre_de_Samuel" TargetMode="External"/><Relationship Id="rId29" Type="http://schemas.openxmlformats.org/officeDocument/2006/relationships/hyperlink" Target="https://fr.wikipedia.org/wiki/N%C3%A9cromanci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fr.wikipedia.org/wiki/Amulette" TargetMode="External"/><Relationship Id="rId31" Type="http://schemas.openxmlformats.org/officeDocument/2006/relationships/hyperlink" Target="https://fr.wikipedia.org/wiki/Proph%C3%A8te" TargetMode="External"/><Relationship Id="rId32" Type="http://schemas.openxmlformats.org/officeDocument/2006/relationships/hyperlink" Target="https://fr.wikipedia.org/wiki/Samuel" TargetMode="External"/><Relationship Id="rId9" Type="http://schemas.openxmlformats.org/officeDocument/2006/relationships/hyperlink" Target="https://fr.wikipedia.org/wiki/Agrippa_d%27Aubign%C3%A9"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fr.wikipedia.org/wiki/Sa%C3%BCl" TargetMode="External"/><Relationship Id="rId34" Type="http://schemas.openxmlformats.org/officeDocument/2006/relationships/hyperlink" Target="https://fr.wikipedia.org/wiki/Royaume_d%27Isra%C3%ABl" TargetMode="External"/><Relationship Id="rId35" Type="http://schemas.openxmlformats.org/officeDocument/2006/relationships/image" Target="media/image4.jpeg"/><Relationship Id="rId36" Type="http://schemas.openxmlformats.org/officeDocument/2006/relationships/image" Target="media/image5.jpeg"/><Relationship Id="rId10" Type="http://schemas.openxmlformats.org/officeDocument/2006/relationships/hyperlink" Target="https://fr.wikipedia.org/wiki/Victor_Hugo" TargetMode="External"/><Relationship Id="rId11" Type="http://schemas.openxmlformats.org/officeDocument/2006/relationships/hyperlink" Target="https://fr.wikipedia.org/wiki/Albert_Samain" TargetMode="External"/><Relationship Id="rId12" Type="http://schemas.openxmlformats.org/officeDocument/2006/relationships/hyperlink" Target="https://fr.wikipedia.org/wiki/Victor_Hugo" TargetMode="External"/><Relationship Id="rId13" Type="http://schemas.openxmlformats.org/officeDocument/2006/relationships/hyperlink" Target="https://fr.wikipedia.org/wiki/Victor_Hugo" TargetMode="External"/><Relationship Id="rId14" Type="http://schemas.openxmlformats.org/officeDocument/2006/relationships/hyperlink" Target="https://fr.wikipedia.org/wiki/Victor_Hugo" TargetMode="External"/><Relationship Id="rId15" Type="http://schemas.openxmlformats.org/officeDocument/2006/relationships/hyperlink" Target="https://fr.wikipedia.org/wiki/Maupassant" TargetMode="External"/><Relationship Id="rId16" Type="http://schemas.openxmlformats.org/officeDocument/2006/relationships/hyperlink" Target="https://fr.wikipedia.org/wiki/Jean_de_La_Fontaine" TargetMode="External"/><Relationship Id="rId17" Type="http://schemas.openxmlformats.org/officeDocument/2006/relationships/hyperlink" Target="https://fr.wikipedia.org/wiki/Victor_Hugo" TargetMode="External"/><Relationship Id="rId18" Type="http://schemas.openxmlformats.org/officeDocument/2006/relationships/hyperlink" Target="https://fr.wikipedia.org/wiki/Robert_Desnos" TargetMode="External"/><Relationship Id="rId19" Type="http://schemas.openxmlformats.org/officeDocument/2006/relationships/hyperlink" Target="https://fr.wikipedia.org/wiki/Victor_Hugo" TargetMode="External"/><Relationship Id="rId37" Type="http://schemas.openxmlformats.org/officeDocument/2006/relationships/image" Target="media/image6.jpe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glossaryDocument" Target="glossary/document.xml"/><Relationship Id="rId4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84B8BBA94B54F4F8AB685EA37E14A24"/>
        <w:category>
          <w:name w:val="Général"/>
          <w:gallery w:val="placeholder"/>
        </w:category>
        <w:types>
          <w:type w:val="bbPlcHdr"/>
        </w:types>
        <w:behaviors>
          <w:behavior w:val="content"/>
        </w:behaviors>
        <w:guid w:val="{AA0999E4-239E-734C-8DC7-E8F8EA234B92}"/>
      </w:docPartPr>
      <w:docPartBody>
        <w:p w14:paraId="3BD2BA43" w14:textId="224676F9" w:rsidR="00000000" w:rsidRDefault="000528D8" w:rsidP="000528D8">
          <w:pPr>
            <w:pStyle w:val="E84B8BBA94B54F4F8AB685EA37E14A24"/>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Bangla MN">
    <w:panose1 w:val="02000500020000000000"/>
    <w:charset w:val="00"/>
    <w:family w:val="auto"/>
    <w:pitch w:val="variable"/>
    <w:sig w:usb0="80008003" w:usb1="1000C0C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Baskerville">
    <w:panose1 w:val="02020502070401020303"/>
    <w:charset w:val="00"/>
    <w:family w:val="auto"/>
    <w:pitch w:val="variable"/>
    <w:sig w:usb0="80000067" w:usb1="00000000" w:usb2="00000000" w:usb3="00000000" w:csb0="0000019F" w:csb1="00000000"/>
  </w:font>
  <w:font w:name="Arial">
    <w:panose1 w:val="020B0604020202020204"/>
    <w:charset w:val="00"/>
    <w:family w:val="auto"/>
    <w:pitch w:val="variable"/>
    <w:sig w:usb0="E0002AFF" w:usb1="C0007843" w:usb2="00000009" w:usb3="00000000" w:csb0="000001FF" w:csb1="00000000"/>
  </w:font>
  <w:font w:name="Bell MT">
    <w:panose1 w:val="020205030603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8D8"/>
    <w:rsid w:val="000528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84B8BBA94B54F4F8AB685EA37E14A24">
    <w:name w:val="E84B8BBA94B54F4F8AB685EA37E14A24"/>
    <w:rsid w:val="000528D8"/>
  </w:style>
  <w:style w:type="paragraph" w:customStyle="1" w:styleId="2CFB4D19631B8247B7DDAC51E8C6357F">
    <w:name w:val="2CFB4D19631B8247B7DDAC51E8C6357F"/>
    <w:rsid w:val="000528D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84B8BBA94B54F4F8AB685EA37E14A24">
    <w:name w:val="E84B8BBA94B54F4F8AB685EA37E14A24"/>
    <w:rsid w:val="000528D8"/>
  </w:style>
  <w:style w:type="paragraph" w:customStyle="1" w:styleId="2CFB4D19631B8247B7DDAC51E8C6357F">
    <w:name w:val="2CFB4D19631B8247B7DDAC51E8C6357F"/>
    <w:rsid w:val="000528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6FB5B-A487-0349-8EBA-1FD8885AC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1045</Words>
  <Characters>5752</Characters>
  <Application>Microsoft Macintosh Word</Application>
  <DocSecurity>0</DocSecurity>
  <Lines>47</Lines>
  <Paragraphs>13</Paragraphs>
  <ScaleCrop>false</ScaleCrop>
  <Company/>
  <LinksUpToDate>false</LinksUpToDate>
  <CharactersWithSpaces>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Duvauchel</dc:creator>
  <cp:keywords/>
  <dc:description/>
  <cp:lastModifiedBy>Marion Duvauchel</cp:lastModifiedBy>
  <cp:revision>3</cp:revision>
  <dcterms:created xsi:type="dcterms:W3CDTF">2017-06-26T12:40:00Z</dcterms:created>
  <dcterms:modified xsi:type="dcterms:W3CDTF">2017-06-26T12:42:00Z</dcterms:modified>
</cp:coreProperties>
</file>